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CAEB" w14:textId="6DA23AB4" w:rsidR="00022EE5" w:rsidRPr="00895295" w:rsidRDefault="00022EE5" w:rsidP="002B6D42">
      <w:pPr>
        <w:spacing w:afterLines="240" w:after="576"/>
        <w:ind w:left="1440" w:right="1440"/>
        <w:jc w:val="center"/>
        <w:rPr>
          <w:rFonts w:eastAsia="Times New Roman" w:cs="Arial"/>
          <w:b/>
          <w:sz w:val="36"/>
          <w:szCs w:val="36"/>
        </w:rPr>
      </w:pPr>
      <w:r w:rsidRPr="00895295">
        <w:rPr>
          <w:b/>
          <w:sz w:val="36"/>
          <w:szCs w:val="36"/>
        </w:rPr>
        <w:t>Water Quality Assessment Report</w:t>
      </w:r>
      <w:r w:rsidR="00747EC3" w:rsidRPr="00895295">
        <w:rPr>
          <w:b/>
          <w:sz w:val="36"/>
          <w:szCs w:val="36"/>
        </w:rPr>
        <w:t xml:space="preserve"> Content and Recommended Format</w:t>
      </w:r>
    </w:p>
    <w:p w14:paraId="386052F3" w14:textId="27CE14C2" w:rsidR="00022EE5" w:rsidRPr="00895295" w:rsidRDefault="00343F11" w:rsidP="002B6D42">
      <w:pPr>
        <w:spacing w:afterLines="240" w:after="576"/>
        <w:jc w:val="center"/>
        <w:rPr>
          <w:sz w:val="28"/>
          <w:szCs w:val="24"/>
        </w:rPr>
      </w:pPr>
      <w:r w:rsidRPr="00895295">
        <w:rPr>
          <w:sz w:val="28"/>
          <w:szCs w:val="24"/>
        </w:rPr>
        <w:t xml:space="preserve">December </w:t>
      </w:r>
      <w:r w:rsidR="00022EE5" w:rsidRPr="00895295">
        <w:rPr>
          <w:sz w:val="28"/>
          <w:szCs w:val="24"/>
        </w:rPr>
        <w:t>2022</w:t>
      </w:r>
    </w:p>
    <w:p w14:paraId="58F7750E" w14:textId="27FF2D3F" w:rsidR="00022EE5" w:rsidRPr="002C6427" w:rsidRDefault="006B0716" w:rsidP="002C6427">
      <w:pPr>
        <w:pStyle w:val="IntroHeading1"/>
      </w:pPr>
      <w:bookmarkStart w:id="0" w:name="_Toc117277189"/>
      <w:bookmarkStart w:id="1" w:name="_Toc117279352"/>
      <w:r w:rsidRPr="002C6427">
        <w:t xml:space="preserve">What is A Water Quality </w:t>
      </w:r>
      <w:r w:rsidR="00022EE5" w:rsidRPr="002C6427">
        <w:t>Assessment Report and why do we do it?</w:t>
      </w:r>
      <w:bookmarkEnd w:id="0"/>
      <w:bookmarkEnd w:id="1"/>
    </w:p>
    <w:p w14:paraId="7E52DB79" w14:textId="1F5BC23B" w:rsidR="00022EE5" w:rsidRPr="0036521C" w:rsidRDefault="00022EE5" w:rsidP="002B6D42">
      <w:pPr>
        <w:spacing w:after="240"/>
        <w:rPr>
          <w:rFonts w:eastAsia="Times New Roman" w:cs="Arial"/>
          <w:szCs w:val="20"/>
        </w:rPr>
      </w:pPr>
      <w:r w:rsidRPr="0036521C">
        <w:rPr>
          <w:rFonts w:eastAsia="Times New Roman" w:cs="Arial"/>
          <w:szCs w:val="20"/>
        </w:rPr>
        <w:t xml:space="preserve">The primary purpose of the Water Quality Assessment Report (WQAR) is to fulfill the requirements of the National Environmental Policy Act (NEPA) and the California Environmental Quality Act (CEQA), </w:t>
      </w:r>
      <w:r w:rsidRPr="0036521C">
        <w:rPr>
          <w:rFonts w:eastAsia="Times New Roman" w:cs="Arial"/>
          <w:color w:val="000000"/>
          <w:szCs w:val="20"/>
        </w:rPr>
        <w:t xml:space="preserve">and provide information, to the extent possible, for the </w:t>
      </w:r>
      <w:r w:rsidRPr="0036521C">
        <w:rPr>
          <w:rFonts w:eastAsia="Times New Roman" w:cs="Arial"/>
          <w:szCs w:val="20"/>
        </w:rPr>
        <w:t>National Pollutant Discharge Elimination System (</w:t>
      </w:r>
      <w:r w:rsidRPr="0036521C">
        <w:rPr>
          <w:rFonts w:eastAsia="Times New Roman" w:cs="Arial"/>
          <w:color w:val="000000"/>
          <w:szCs w:val="20"/>
        </w:rPr>
        <w:t xml:space="preserve">NPDES) </w:t>
      </w:r>
      <w:r w:rsidR="003D5CBA" w:rsidRPr="0036521C">
        <w:rPr>
          <w:rFonts w:eastAsia="Times New Roman" w:cs="Arial"/>
          <w:color w:val="000000"/>
          <w:szCs w:val="20"/>
        </w:rPr>
        <w:t>permitting</w:t>
      </w:r>
      <w:r w:rsidR="003D5CBA">
        <w:rPr>
          <w:rFonts w:eastAsia="Times New Roman" w:cs="Arial"/>
          <w:szCs w:val="20"/>
        </w:rPr>
        <w:t>.</w:t>
      </w:r>
    </w:p>
    <w:p w14:paraId="53ACC955" w14:textId="6F63CA0A" w:rsidR="00022EE5" w:rsidRPr="0036521C" w:rsidRDefault="00022EE5" w:rsidP="002B6D42">
      <w:pPr>
        <w:spacing w:after="240"/>
        <w:rPr>
          <w:rFonts w:eastAsia="Times New Roman" w:cs="Arial"/>
          <w:color w:val="000000"/>
          <w:szCs w:val="24"/>
        </w:rPr>
      </w:pPr>
      <w:r w:rsidRPr="0036521C">
        <w:rPr>
          <w:rFonts w:eastAsia="Times New Roman" w:cs="Arial"/>
          <w:szCs w:val="20"/>
        </w:rPr>
        <w:t xml:space="preserve">This technical study includes </w:t>
      </w:r>
      <w:r w:rsidRPr="0036521C">
        <w:rPr>
          <w:rFonts w:eastAsia="Times New Roman" w:cs="Arial"/>
          <w:color w:val="000000"/>
          <w:szCs w:val="20"/>
        </w:rPr>
        <w:t xml:space="preserve">a discussion of the proposed project, the general environmental setting of the project area, and the regulatory framework with respect to water quality. It also provides data on surface water and groundwater resources within the project area and their water quality health, describes water quality impairments and beneficial uses, identifies potential water quality impacts/benefits associated with the proposed project, and recommends avoidance and/or minimization measures for potentially adverse impacts. </w:t>
      </w:r>
      <w:r w:rsidRPr="0036521C">
        <w:rPr>
          <w:rFonts w:eastAsia="Times New Roman" w:cs="Arial"/>
          <w:color w:val="000000"/>
          <w:szCs w:val="24"/>
        </w:rPr>
        <w:t xml:space="preserve">The WQAR does not make conclusions regarding significance of the impacts; the determination of significance will be addressed in the NEPA/CEQA document based on information provided in the WQAR. Information from the WQAR will also be used to prepare the </w:t>
      </w:r>
      <w:r w:rsidR="00E87379">
        <w:rPr>
          <w:rFonts w:eastAsia="Times New Roman" w:cs="Arial"/>
          <w:color w:val="000000"/>
          <w:szCs w:val="24"/>
        </w:rPr>
        <w:t xml:space="preserve">Stormwater </w:t>
      </w:r>
      <w:r w:rsidRPr="0036521C">
        <w:rPr>
          <w:rFonts w:eastAsia="Times New Roman" w:cs="Arial"/>
          <w:color w:val="000000"/>
          <w:szCs w:val="24"/>
        </w:rPr>
        <w:t>Data Report</w:t>
      </w:r>
      <w:r w:rsidR="0093610D">
        <w:rPr>
          <w:rFonts w:eastAsia="Times New Roman" w:cs="Arial"/>
          <w:color w:val="000000"/>
          <w:szCs w:val="24"/>
        </w:rPr>
        <w:t xml:space="preserve"> (SWDR)</w:t>
      </w:r>
      <w:r w:rsidRPr="0036521C">
        <w:rPr>
          <w:rFonts w:eastAsia="Times New Roman" w:cs="Arial"/>
          <w:color w:val="000000"/>
          <w:szCs w:val="24"/>
        </w:rPr>
        <w:t>.</w:t>
      </w:r>
    </w:p>
    <w:p w14:paraId="792E5A5E" w14:textId="2B48294C" w:rsidR="00022EE5" w:rsidRPr="0036521C" w:rsidRDefault="00022EE5" w:rsidP="002C6427">
      <w:pPr>
        <w:pStyle w:val="IntroHeading1"/>
      </w:pPr>
      <w:bookmarkStart w:id="2" w:name="_Toc117277190"/>
      <w:bookmarkStart w:id="3" w:name="_Toc117279353"/>
      <w:r w:rsidRPr="0036521C">
        <w:t>Deciding whether a Water Quality Assessment Report is needed</w:t>
      </w:r>
      <w:bookmarkEnd w:id="2"/>
      <w:bookmarkEnd w:id="3"/>
    </w:p>
    <w:p w14:paraId="7B376B72" w14:textId="20504FD5" w:rsidR="00022EE5" w:rsidRPr="0036521C" w:rsidRDefault="00022EE5" w:rsidP="002B6D42">
      <w:pPr>
        <w:spacing w:after="240"/>
        <w:rPr>
          <w:rFonts w:eastAsia="Times New Roman" w:cs="Arial"/>
          <w:color w:val="000000"/>
          <w:szCs w:val="20"/>
        </w:rPr>
      </w:pPr>
      <w:r w:rsidRPr="0036521C">
        <w:rPr>
          <w:rFonts w:eastAsia="Times New Roman" w:cs="Arial"/>
          <w:color w:val="000000"/>
          <w:szCs w:val="20"/>
        </w:rPr>
        <w:t xml:space="preserve">Prior to the decision to prepare a WQAR, an initial site assessment should be conducted. It is also advisable to complete the current </w:t>
      </w:r>
      <w:hyperlink r:id="rId8" w:anchor="sw_scopeques" w:history="1">
        <w:r w:rsidRPr="0036521C">
          <w:rPr>
            <w:rFonts w:eastAsia="Times New Roman" w:cs="Arial"/>
            <w:color w:val="000000"/>
            <w:szCs w:val="20"/>
          </w:rPr>
          <w:t>Scoping Questionnaire for Water Quality Issues</w:t>
        </w:r>
      </w:hyperlink>
      <w:r w:rsidRPr="0036521C">
        <w:rPr>
          <w:rFonts w:eastAsia="Times New Roman" w:cs="Arial"/>
          <w:color w:val="0000FF"/>
          <w:szCs w:val="20"/>
          <w:u w:val="single"/>
        </w:rPr>
        <w:t xml:space="preserve"> </w:t>
      </w:r>
      <w:r w:rsidRPr="0036521C">
        <w:rPr>
          <w:rFonts w:eastAsia="Times New Roman" w:cs="Arial"/>
          <w:szCs w:val="20"/>
        </w:rPr>
        <w:t xml:space="preserve">found </w:t>
      </w:r>
      <w:r w:rsidR="0029419E">
        <w:rPr>
          <w:rFonts w:eastAsia="Times New Roman" w:cs="Arial"/>
          <w:szCs w:val="20"/>
        </w:rPr>
        <w:t>on</w:t>
      </w:r>
      <w:r w:rsidR="0029419E" w:rsidRPr="00DA5A44">
        <w:rPr>
          <w:rFonts w:eastAsia="Times New Roman" w:cs="Arial"/>
          <w:szCs w:val="20"/>
        </w:rPr>
        <w:t xml:space="preserve"> the </w:t>
      </w:r>
      <w:hyperlink r:id="rId9" w:anchor="water-quality" w:history="1">
        <w:r w:rsidR="0029419E" w:rsidRPr="00DA5A44">
          <w:rPr>
            <w:rStyle w:val="Hyperlink"/>
            <w:rFonts w:eastAsia="Times New Roman" w:cs="Arial"/>
            <w:szCs w:val="20"/>
          </w:rPr>
          <w:t>SER Forms and Templates page</w:t>
        </w:r>
      </w:hyperlink>
      <w:r w:rsidR="006B0716" w:rsidRPr="006B0716">
        <w:rPr>
          <w:rFonts w:eastAsia="Times New Roman" w:cs="Arial"/>
          <w:color w:val="000000"/>
          <w:szCs w:val="20"/>
        </w:rPr>
        <w:t xml:space="preserve"> </w:t>
      </w:r>
      <w:r w:rsidRPr="0036521C">
        <w:rPr>
          <w:rFonts w:eastAsia="Times New Roman" w:cs="Arial"/>
          <w:color w:val="000000"/>
          <w:szCs w:val="20"/>
        </w:rPr>
        <w:t xml:space="preserve">as this checklist provides a good early indicator of whether a WQAR will be necessary for NEPA/CEQA compliance. Information requested for the scoping questionnaire is typically needed during the Project Initiation Document (PID) stage of a project, to be used in the Preliminary Environmental Analysis Report (PEAR). It would be premature to prepare a WQAR at the PID stage; however, the water quality background information collected for the PID will be useful to have for inclusion in the WQAR, which, if warranted, is prepared during the </w:t>
      </w:r>
      <w:r w:rsidRPr="0036521C">
        <w:rPr>
          <w:rFonts w:eastAsia="Times New Roman" w:cs="Arial"/>
          <w:szCs w:val="20"/>
        </w:rPr>
        <w:t>Project Approval and Environmental Document</w:t>
      </w:r>
      <w:r w:rsidRPr="0036521C">
        <w:rPr>
          <w:rFonts w:eastAsia="Times New Roman" w:cs="Arial"/>
          <w:color w:val="0000FF"/>
          <w:szCs w:val="20"/>
        </w:rPr>
        <w:t xml:space="preserve"> </w:t>
      </w:r>
      <w:r w:rsidRPr="0036521C">
        <w:rPr>
          <w:rFonts w:eastAsia="Times New Roman" w:cs="Arial"/>
          <w:color w:val="000000"/>
          <w:szCs w:val="20"/>
        </w:rPr>
        <w:t>(PA&amp;ED) stage.</w:t>
      </w:r>
    </w:p>
    <w:p w14:paraId="66CF7B62" w14:textId="41228811" w:rsidR="00022EE5" w:rsidRPr="0036521C" w:rsidRDefault="00022EE5" w:rsidP="002B6D42">
      <w:pPr>
        <w:spacing w:afterLines="240" w:after="576"/>
        <w:rPr>
          <w:rFonts w:eastAsia="Times New Roman" w:cs="Arial"/>
          <w:color w:val="000000"/>
          <w:szCs w:val="20"/>
        </w:rPr>
      </w:pPr>
      <w:r w:rsidRPr="0036521C">
        <w:rPr>
          <w:rFonts w:eastAsia="Times New Roman" w:cs="Arial"/>
          <w:color w:val="000000"/>
          <w:szCs w:val="20"/>
        </w:rPr>
        <w:t>Projects with minimal water quality impacts would not necessarily warrant preparation of a WQAR; in such cases, a simple technical memo may suffice.</w:t>
      </w:r>
    </w:p>
    <w:p w14:paraId="394754E6" w14:textId="5B156E49" w:rsidR="00022EE5" w:rsidRPr="0036521C" w:rsidRDefault="00022EE5" w:rsidP="002C6427">
      <w:pPr>
        <w:pStyle w:val="IntroHeading1"/>
      </w:pPr>
      <w:bookmarkStart w:id="4" w:name="_Toc117277191"/>
      <w:bookmarkStart w:id="5" w:name="_Toc117279354"/>
      <w:r w:rsidRPr="0036521C">
        <w:lastRenderedPageBreak/>
        <w:t>About this Water Quality Assessment Report guidance</w:t>
      </w:r>
      <w:bookmarkEnd w:id="4"/>
      <w:bookmarkEnd w:id="5"/>
    </w:p>
    <w:p w14:paraId="50AD65F9" w14:textId="3FD8A192" w:rsidR="00022EE5" w:rsidRPr="0036521C" w:rsidRDefault="00022EE5" w:rsidP="002B6D42">
      <w:pPr>
        <w:spacing w:after="240"/>
        <w:rPr>
          <w:rFonts w:eastAsia="Times New Roman" w:cs="Arial"/>
          <w:color w:val="000000"/>
          <w:szCs w:val="20"/>
        </w:rPr>
      </w:pPr>
      <w:r w:rsidRPr="0036521C">
        <w:rPr>
          <w:rFonts w:eastAsia="Times New Roman" w:cs="Arial"/>
          <w:color w:val="000000"/>
          <w:szCs w:val="20"/>
        </w:rPr>
        <w:t>With changing stormwater regulations and the increasing inclusion of biological measurements as part of water quality indicators, additional considerations beyond the traditional stormwater NPDES approach are necessary</w:t>
      </w:r>
      <w:proofErr w:type="gramStart"/>
      <w:r w:rsidRPr="0036521C">
        <w:rPr>
          <w:rFonts w:eastAsia="Times New Roman" w:cs="Arial"/>
          <w:color w:val="000000"/>
          <w:szCs w:val="20"/>
        </w:rPr>
        <w:t xml:space="preserve">.  </w:t>
      </w:r>
      <w:proofErr w:type="gramEnd"/>
      <w:r w:rsidRPr="0036521C">
        <w:rPr>
          <w:rFonts w:eastAsia="Times New Roman" w:cs="Arial"/>
          <w:color w:val="000000"/>
          <w:szCs w:val="20"/>
        </w:rPr>
        <w:t>This guidance reflects not only stormwater issues but also broader water quality issues, particularly as they pertain to guidance for compliance with Section 404(b)(1) of the Clean Water Act.</w:t>
      </w:r>
    </w:p>
    <w:p w14:paraId="2670A22B" w14:textId="626F5CAB" w:rsidR="00022EE5" w:rsidRPr="0036521C" w:rsidRDefault="00022EE5" w:rsidP="002B6D42">
      <w:pPr>
        <w:spacing w:after="240"/>
        <w:rPr>
          <w:rFonts w:eastAsia="Times New Roman" w:cs="Arial"/>
          <w:color w:val="000000"/>
          <w:szCs w:val="20"/>
        </w:rPr>
      </w:pPr>
      <w:r w:rsidRPr="0036521C">
        <w:rPr>
          <w:rFonts w:eastAsia="Times New Roman" w:cs="Arial"/>
          <w:color w:val="000000"/>
          <w:szCs w:val="20"/>
        </w:rPr>
        <w:t xml:space="preserve">Section 6 of this template contains references and links that may be helpful in gathering information for the WQAR. It is recognized that any </w:t>
      </w:r>
      <w:r w:rsidRPr="0036521C">
        <w:rPr>
          <w:rFonts w:eastAsia="Times New Roman" w:cs="Arial"/>
          <w:szCs w:val="20"/>
        </w:rPr>
        <w:t>WQAR</w:t>
      </w:r>
      <w:r w:rsidRPr="0036521C">
        <w:rPr>
          <w:rFonts w:eastAsia="Times New Roman" w:cs="Arial"/>
          <w:color w:val="000000"/>
          <w:szCs w:val="20"/>
        </w:rPr>
        <w:t xml:space="preserve"> will likely require more than one individual's input</w:t>
      </w:r>
      <w:r w:rsidR="00BE0B1E" w:rsidRPr="0036521C">
        <w:rPr>
          <w:rFonts w:eastAsia="Times New Roman" w:cs="Arial"/>
          <w:color w:val="000000"/>
          <w:szCs w:val="20"/>
        </w:rPr>
        <w:t xml:space="preserve">. The </w:t>
      </w:r>
      <w:r w:rsidRPr="0036521C">
        <w:rPr>
          <w:rFonts w:eastAsia="Times New Roman" w:cs="Arial"/>
          <w:color w:val="000000"/>
          <w:szCs w:val="20"/>
        </w:rPr>
        <w:t xml:space="preserve">project NPDES coordinator, biologist, project engineer, landscape architect, and hydraulics branch staff (or equivalent) may all need to be involved in crafting the assessment for larger projects. Close collaboration between the various functional units will be required for the successful preparation of a </w:t>
      </w:r>
      <w:r w:rsidRPr="0036521C">
        <w:rPr>
          <w:rFonts w:eastAsia="Times New Roman" w:cs="Arial"/>
          <w:szCs w:val="20"/>
        </w:rPr>
        <w:t>WQAR</w:t>
      </w:r>
      <w:r w:rsidRPr="0036521C">
        <w:rPr>
          <w:rFonts w:eastAsia="Times New Roman" w:cs="Arial"/>
          <w:color w:val="000000"/>
          <w:szCs w:val="20"/>
        </w:rPr>
        <w:t>. Because Districts vary in how they are resourced, it is up to each District to determine how best to implement the water quality assessment and which functional unit will take the lead in preparing the report.</w:t>
      </w:r>
    </w:p>
    <w:p w14:paraId="7F6C12A5" w14:textId="6DA530CD" w:rsidR="00022EE5" w:rsidRPr="0036521C" w:rsidRDefault="00022EE5" w:rsidP="002B6D42">
      <w:pPr>
        <w:spacing w:after="240"/>
        <w:rPr>
          <w:rFonts w:eastAsia="Times New Roman" w:cs="Arial"/>
          <w:color w:val="000000"/>
          <w:szCs w:val="20"/>
        </w:rPr>
      </w:pPr>
      <w:r w:rsidRPr="0036521C">
        <w:rPr>
          <w:rFonts w:eastAsia="Times New Roman" w:cs="Arial"/>
          <w:color w:val="000000"/>
          <w:szCs w:val="20"/>
        </w:rPr>
        <w:t xml:space="preserve">The recommended format and content guide may be modified by the preparer, as appropriate, to meet the needs of a specific project. </w:t>
      </w:r>
      <w:r w:rsidRPr="0036521C">
        <w:rPr>
          <w:rFonts w:eastAsia="Times New Roman" w:cs="Arial"/>
          <w:b/>
          <w:color w:val="000000"/>
          <w:szCs w:val="20"/>
        </w:rPr>
        <w:t xml:space="preserve">Not every </w:t>
      </w:r>
      <w:r w:rsidRPr="0036521C">
        <w:rPr>
          <w:rFonts w:eastAsia="Times New Roman" w:cs="Arial"/>
          <w:b/>
          <w:szCs w:val="20"/>
        </w:rPr>
        <w:t>WQAR</w:t>
      </w:r>
      <w:r w:rsidRPr="0036521C">
        <w:rPr>
          <w:rFonts w:eastAsia="Times New Roman" w:cs="Arial"/>
          <w:b/>
          <w:color w:val="000000"/>
          <w:szCs w:val="20"/>
        </w:rPr>
        <w:t xml:space="preserve"> will require all of the sub-headers listed below.</w:t>
      </w:r>
      <w:r w:rsidRPr="0036521C">
        <w:rPr>
          <w:rFonts w:eastAsia="Times New Roman" w:cs="Arial"/>
          <w:color w:val="000000"/>
          <w:szCs w:val="20"/>
        </w:rPr>
        <w:t xml:space="preserve"> The preparer should take into account factors such as the scale and scope of the project, information requirements of the regulatory agency(</w:t>
      </w:r>
      <w:proofErr w:type="spellStart"/>
      <w:r w:rsidRPr="0036521C">
        <w:rPr>
          <w:rFonts w:eastAsia="Times New Roman" w:cs="Arial"/>
          <w:color w:val="000000"/>
          <w:szCs w:val="20"/>
        </w:rPr>
        <w:t>ies</w:t>
      </w:r>
      <w:proofErr w:type="spellEnd"/>
      <w:r w:rsidRPr="0036521C">
        <w:rPr>
          <w:rFonts w:eastAsia="Times New Roman" w:cs="Arial"/>
          <w:color w:val="000000"/>
          <w:szCs w:val="20"/>
        </w:rPr>
        <w:t>), the existing environmental setting, and the potential impacts to water quality.</w:t>
      </w:r>
    </w:p>
    <w:p w14:paraId="5195F312" w14:textId="123E76D4" w:rsidR="00022EE5" w:rsidRPr="0036521C" w:rsidRDefault="00022EE5" w:rsidP="002C6427">
      <w:pPr>
        <w:pStyle w:val="IntroHeading1"/>
      </w:pPr>
      <w:bookmarkStart w:id="6" w:name="_Toc117277192"/>
      <w:bookmarkStart w:id="7" w:name="_Toc117279355"/>
      <w:r w:rsidRPr="0036521C">
        <w:t>Standards used in this template:</w:t>
      </w:r>
      <w:bookmarkEnd w:id="6"/>
      <w:bookmarkEnd w:id="7"/>
    </w:p>
    <w:p w14:paraId="009ADF85" w14:textId="77777777" w:rsidR="00022EE5" w:rsidRPr="0036521C" w:rsidRDefault="00022EE5" w:rsidP="002B6D42">
      <w:pPr>
        <w:spacing w:after="240"/>
        <w:rPr>
          <w:rFonts w:eastAsia="Times New Roman" w:cs="Arial"/>
          <w:color w:val="000000"/>
          <w:szCs w:val="20"/>
        </w:rPr>
      </w:pPr>
      <w:r w:rsidRPr="0036521C">
        <w:rPr>
          <w:rFonts w:eastAsia="Times New Roman" w:cs="Arial"/>
          <w:color w:val="000000"/>
          <w:szCs w:val="20"/>
        </w:rPr>
        <w:t>Black Text = boilerplate that can be used in the document, as appropriate.</w:t>
      </w:r>
    </w:p>
    <w:p w14:paraId="507DACF5" w14:textId="4E0E1733" w:rsidR="00022EE5" w:rsidRPr="0036521C" w:rsidRDefault="00022EE5" w:rsidP="002B6D42">
      <w:pPr>
        <w:spacing w:after="240"/>
        <w:rPr>
          <w:rFonts w:eastAsia="Times New Roman" w:cs="Arial"/>
          <w:color w:val="0000FF"/>
          <w:szCs w:val="20"/>
        </w:rPr>
      </w:pPr>
      <w:r w:rsidRPr="0036521C">
        <w:rPr>
          <w:rFonts w:eastAsia="Times New Roman" w:cs="Arial"/>
          <w:color w:val="0000FF"/>
          <w:szCs w:val="20"/>
        </w:rPr>
        <w:t>Blue Text = instructions and guidance to be considered and deleted from the final document</w:t>
      </w:r>
      <w:r w:rsidR="00DE6BF1" w:rsidRPr="0036521C">
        <w:rPr>
          <w:rFonts w:eastAsia="Times New Roman" w:cs="Arial"/>
          <w:color w:val="0000FF"/>
          <w:szCs w:val="20"/>
        </w:rPr>
        <w:t>.</w:t>
      </w:r>
    </w:p>
    <w:p w14:paraId="51E6FDE1" w14:textId="5E58D025" w:rsidR="00022EE5" w:rsidRPr="00EB26E2" w:rsidRDefault="00022EE5" w:rsidP="002B6D42">
      <w:pPr>
        <w:spacing w:after="240"/>
        <w:rPr>
          <w:rFonts w:eastAsia="Times New Roman" w:cs="Arial"/>
          <w:color w:val="A50021"/>
          <w:szCs w:val="20"/>
        </w:rPr>
      </w:pPr>
      <w:r w:rsidRPr="00EB26E2">
        <w:rPr>
          <w:rFonts w:eastAsia="Times New Roman" w:cs="Arial"/>
          <w:color w:val="A50021"/>
          <w:szCs w:val="20"/>
        </w:rPr>
        <w:t>Red Text = instructions to be replaced with tex</w:t>
      </w:r>
      <w:r w:rsidR="00681546" w:rsidRPr="00EB26E2">
        <w:rPr>
          <w:rFonts w:eastAsia="Times New Roman" w:cs="Arial"/>
          <w:color w:val="A50021"/>
          <w:szCs w:val="20"/>
        </w:rPr>
        <w:t>t.</w:t>
      </w:r>
    </w:p>
    <w:p w14:paraId="10361700" w14:textId="2AA602D8" w:rsidR="00681546" w:rsidRPr="0036521C" w:rsidRDefault="00681546" w:rsidP="002B6D42">
      <w:pPr>
        <w:spacing w:after="240"/>
        <w:contextualSpacing/>
        <w:rPr>
          <w:rFonts w:eastAsia="Times New Roman" w:cs="Arial"/>
          <w:color w:val="0000FF"/>
          <w:szCs w:val="20"/>
        </w:rPr>
      </w:pPr>
      <w:r w:rsidRPr="0036521C">
        <w:rPr>
          <w:rFonts w:eastAsia="Times New Roman" w:cs="Arial"/>
          <w:color w:val="0000FF"/>
          <w:szCs w:val="20"/>
        </w:rPr>
        <w:t xml:space="preserve">Color coding is </w:t>
      </w:r>
      <w:r w:rsidR="008E7C75" w:rsidRPr="0036521C">
        <w:rPr>
          <w:rFonts w:eastAsia="Times New Roman" w:cs="Arial"/>
          <w:color w:val="0000FF"/>
          <w:szCs w:val="20"/>
        </w:rPr>
        <w:t>to assist in</w:t>
      </w:r>
      <w:r w:rsidRPr="0036521C">
        <w:rPr>
          <w:rFonts w:eastAsia="Times New Roman" w:cs="Arial"/>
          <w:color w:val="0000FF"/>
          <w:szCs w:val="20"/>
        </w:rPr>
        <w:t xml:space="preserve"> instructions</w:t>
      </w:r>
      <w:r w:rsidR="008E7C75" w:rsidRPr="0036521C">
        <w:rPr>
          <w:rFonts w:eastAsia="Times New Roman" w:cs="Arial"/>
          <w:color w:val="0000FF"/>
          <w:szCs w:val="20"/>
        </w:rPr>
        <w:t xml:space="preserve"> only</w:t>
      </w:r>
      <w:r w:rsidRPr="0036521C">
        <w:rPr>
          <w:rFonts w:eastAsia="Times New Roman" w:cs="Arial"/>
          <w:color w:val="0000FF"/>
          <w:szCs w:val="20"/>
        </w:rPr>
        <w:t xml:space="preserve"> and will </w:t>
      </w:r>
      <w:r w:rsidR="005804AC">
        <w:rPr>
          <w:rFonts w:eastAsia="Times New Roman" w:cs="Arial"/>
          <w:color w:val="0000FF"/>
          <w:szCs w:val="20"/>
        </w:rPr>
        <w:t xml:space="preserve">be </w:t>
      </w:r>
      <w:r w:rsidRPr="0036521C">
        <w:rPr>
          <w:rFonts w:eastAsia="Times New Roman" w:cs="Arial"/>
          <w:color w:val="0000FF"/>
          <w:szCs w:val="20"/>
        </w:rPr>
        <w:t>deleted on the final</w:t>
      </w:r>
      <w:r w:rsidR="008E7C75" w:rsidRPr="0036521C">
        <w:rPr>
          <w:rFonts w:eastAsia="Times New Roman" w:cs="Arial"/>
          <w:color w:val="0000FF"/>
          <w:szCs w:val="20"/>
        </w:rPr>
        <w:t xml:space="preserve"> </w:t>
      </w:r>
      <w:r w:rsidRPr="0036521C">
        <w:rPr>
          <w:rFonts w:eastAsia="Times New Roman" w:cs="Arial"/>
          <w:color w:val="0000FF"/>
          <w:szCs w:val="20"/>
        </w:rPr>
        <w:t>accessib</w:t>
      </w:r>
      <w:r w:rsidR="008E7C75" w:rsidRPr="0036521C">
        <w:rPr>
          <w:rFonts w:eastAsia="Times New Roman" w:cs="Arial"/>
          <w:color w:val="0000FF"/>
          <w:szCs w:val="20"/>
        </w:rPr>
        <w:t>le</w:t>
      </w:r>
      <w:r w:rsidRPr="0036521C">
        <w:rPr>
          <w:rFonts w:eastAsia="Times New Roman" w:cs="Arial"/>
          <w:color w:val="0000FF"/>
          <w:szCs w:val="20"/>
        </w:rPr>
        <w:t xml:space="preserve"> document.</w:t>
      </w:r>
      <w:r w:rsidR="008E7C75" w:rsidRPr="0036521C">
        <w:rPr>
          <w:rFonts w:eastAsia="Times New Roman" w:cs="Arial"/>
          <w:color w:val="0000FF"/>
          <w:szCs w:val="20"/>
        </w:rPr>
        <w:t xml:space="preserve"> Instructions will be prefaced in such a way as to indicate an instruction.</w:t>
      </w:r>
    </w:p>
    <w:p w14:paraId="01FAEBF0" w14:textId="7561FA9E" w:rsidR="00022EE5" w:rsidRPr="0036521C" w:rsidRDefault="00022EE5" w:rsidP="002B6D42">
      <w:pPr>
        <w:spacing w:after="240"/>
        <w:contextualSpacing/>
        <w:rPr>
          <w:rFonts w:eastAsia="Times New Roman" w:cs="Arial"/>
          <w:b/>
          <w:i/>
          <w:color w:val="0000FF"/>
          <w:szCs w:val="20"/>
        </w:rPr>
      </w:pPr>
      <w:r w:rsidRPr="0036521C">
        <w:rPr>
          <w:rFonts w:eastAsia="Times New Roman" w:cs="Arial"/>
          <w:b/>
          <w:i/>
          <w:color w:val="0000FF"/>
          <w:szCs w:val="20"/>
        </w:rPr>
        <w:t>Note: these introductory guidance pages are to be deleted for the final documen</w:t>
      </w:r>
      <w:r w:rsidR="00C927CE" w:rsidRPr="0036521C">
        <w:rPr>
          <w:rFonts w:eastAsia="Times New Roman" w:cs="Arial"/>
          <w:b/>
          <w:i/>
          <w:color w:val="0000FF"/>
          <w:szCs w:val="20"/>
        </w:rPr>
        <w:t>t</w:t>
      </w:r>
      <w:r w:rsidR="00186933">
        <w:rPr>
          <w:rFonts w:eastAsia="Times New Roman" w:cs="Arial"/>
          <w:b/>
          <w:i/>
          <w:color w:val="0000FF"/>
          <w:szCs w:val="20"/>
        </w:rPr>
        <w:t>.</w:t>
      </w:r>
    </w:p>
    <w:p w14:paraId="7179B0AC" w14:textId="77777777" w:rsidR="00022EE5" w:rsidRDefault="00022EE5" w:rsidP="00857443">
      <w:pPr>
        <w:spacing w:after="200" w:line="276" w:lineRule="auto"/>
        <w:contextualSpacing/>
        <w:rPr>
          <w:rFonts w:eastAsia="Times New Roman" w:cs="Arial"/>
          <w:szCs w:val="20"/>
        </w:rPr>
      </w:pPr>
    </w:p>
    <w:p w14:paraId="56A01B4B" w14:textId="77D996C3" w:rsidR="00186933" w:rsidRPr="0036521C" w:rsidRDefault="00186933" w:rsidP="00857443">
      <w:pPr>
        <w:spacing w:after="200" w:line="276" w:lineRule="auto"/>
        <w:contextualSpacing/>
        <w:rPr>
          <w:rFonts w:eastAsia="Times New Roman" w:cs="Arial"/>
          <w:szCs w:val="20"/>
        </w:rPr>
        <w:sectPr w:rsidR="00186933" w:rsidRPr="0036521C" w:rsidSect="002B6D42">
          <w:pgSz w:w="12240" w:h="15840" w:code="1"/>
          <w:pgMar w:top="1440" w:right="1440" w:bottom="1440" w:left="1440" w:header="720" w:footer="720" w:gutter="360"/>
          <w:cols w:space="720"/>
          <w:titlePg/>
          <w:docGrid w:linePitch="299"/>
        </w:sectPr>
      </w:pPr>
    </w:p>
    <w:p w14:paraId="5743FD89" w14:textId="77777777" w:rsidR="00022EE5" w:rsidRPr="00EB26E2" w:rsidRDefault="00022EE5" w:rsidP="00CE0DF8">
      <w:pPr>
        <w:pStyle w:val="Title"/>
        <w:rPr>
          <w:color w:val="auto"/>
        </w:rPr>
      </w:pPr>
      <w:r w:rsidRPr="00EB26E2">
        <w:rPr>
          <w:color w:val="auto"/>
        </w:rPr>
        <w:lastRenderedPageBreak/>
        <w:t>Water Quality Assessment Report</w:t>
      </w:r>
    </w:p>
    <w:p w14:paraId="6662632F" w14:textId="74213FCA" w:rsidR="00022EE5" w:rsidRPr="00EB26E2" w:rsidRDefault="00022EE5" w:rsidP="00203035">
      <w:pPr>
        <w:pStyle w:val="Subtitle"/>
        <w:rPr>
          <w:color w:val="A50021"/>
        </w:rPr>
      </w:pPr>
      <w:r w:rsidRPr="00EB26E2">
        <w:rPr>
          <w:color w:val="A50021"/>
        </w:rPr>
        <w:t>[</w:t>
      </w:r>
      <w:r w:rsidR="008E7C75" w:rsidRPr="00EB26E2">
        <w:rPr>
          <w:color w:val="A50021"/>
        </w:rPr>
        <w:t xml:space="preserve">Replace with </w:t>
      </w:r>
      <w:r w:rsidRPr="00EB26E2">
        <w:rPr>
          <w:color w:val="A50021"/>
        </w:rPr>
        <w:t>Project Title]</w:t>
      </w:r>
    </w:p>
    <w:p w14:paraId="6783E9EC" w14:textId="77777777" w:rsidR="00022EE5" w:rsidRPr="0036521C" w:rsidRDefault="00022EE5" w:rsidP="00022EE5">
      <w:pPr>
        <w:tabs>
          <w:tab w:val="left" w:pos="0"/>
        </w:tabs>
        <w:spacing w:after="600" w:line="300" w:lineRule="auto"/>
        <w:jc w:val="center"/>
        <w:rPr>
          <w:rFonts w:eastAsia="Times New Roman" w:cs="Arial"/>
          <w:b/>
          <w:sz w:val="32"/>
          <w:szCs w:val="20"/>
        </w:rPr>
      </w:pPr>
      <w:r w:rsidRPr="0036521C">
        <w:rPr>
          <w:rFonts w:eastAsia="Times New Roman" w:cs="Arial"/>
          <w:b/>
          <w:noProof/>
          <w:sz w:val="32"/>
          <w:szCs w:val="20"/>
          <w:lang w:val="en-IN" w:eastAsia="en-IN"/>
        </w:rPr>
        <mc:AlternateContent>
          <mc:Choice Requires="wps">
            <w:drawing>
              <wp:inline distT="0" distB="0" distL="0" distR="0" wp14:anchorId="57A4BDD0" wp14:editId="6612C0FB">
                <wp:extent cx="4167505" cy="2752090"/>
                <wp:effectExtent l="0" t="0" r="23495" b="10160"/>
                <wp:docPr id="2" name="Rectangle 4" descr="Box for inserting optional graphi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7505" cy="2752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6958A6" id="Rectangle 4" o:spid="_x0000_s1026" alt="Box for inserting optional graphic" style="width:328.15pt;height:2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" filled="f">
                <w10:anchorlock/>
              </v:rect>
            </w:pict>
          </mc:Fallback>
        </mc:AlternateContent>
      </w:r>
    </w:p>
    <w:p w14:paraId="4AB1F97F"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Project Name and County(</w:t>
      </w:r>
      <w:proofErr w:type="spellStart"/>
      <w:r w:rsidRPr="00EB26E2">
        <w:rPr>
          <w:rFonts w:eastAsia="Times New Roman" w:cs="Arial"/>
          <w:i/>
          <w:color w:val="A50021"/>
          <w:sz w:val="28"/>
          <w:szCs w:val="20"/>
        </w:rPr>
        <w:t>ies</w:t>
      </w:r>
      <w:proofErr w:type="spellEnd"/>
      <w:r w:rsidRPr="00EB26E2">
        <w:rPr>
          <w:rFonts w:eastAsia="Times New Roman" w:cs="Arial"/>
          <w:i/>
          <w:color w:val="A50021"/>
          <w:sz w:val="28"/>
          <w:szCs w:val="20"/>
        </w:rPr>
        <w:t>) Name(s)</w:t>
      </w:r>
      <w:r w:rsidRPr="00EB26E2">
        <w:rPr>
          <w:rFonts w:eastAsia="Times New Roman" w:cs="Arial"/>
          <w:color w:val="A50021"/>
          <w:sz w:val="28"/>
          <w:szCs w:val="20"/>
        </w:rPr>
        <w:t>]</w:t>
      </w:r>
    </w:p>
    <w:p w14:paraId="28BD5328"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General location information</w:t>
      </w:r>
      <w:r w:rsidRPr="00EB26E2">
        <w:rPr>
          <w:rFonts w:eastAsia="Times New Roman" w:cs="Arial"/>
          <w:color w:val="A50021"/>
          <w:sz w:val="28"/>
          <w:szCs w:val="20"/>
        </w:rPr>
        <w:t>]</w:t>
      </w:r>
    </w:p>
    <w:p w14:paraId="022BED18"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General location information</w:t>
      </w:r>
      <w:r w:rsidRPr="00EB26E2">
        <w:rPr>
          <w:rFonts w:eastAsia="Times New Roman" w:cs="Arial"/>
          <w:color w:val="A50021"/>
          <w:sz w:val="28"/>
          <w:szCs w:val="20"/>
        </w:rPr>
        <w:t>]</w:t>
      </w:r>
    </w:p>
    <w:p w14:paraId="6A3350BD"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District</w:t>
      </w:r>
      <w:r w:rsidRPr="00EB26E2">
        <w:rPr>
          <w:rFonts w:eastAsia="Times New Roman" w:cs="Arial"/>
          <w:color w:val="A50021"/>
          <w:sz w:val="28"/>
          <w:szCs w:val="20"/>
        </w:rPr>
        <w:t>]-[</w:t>
      </w:r>
      <w:r w:rsidRPr="00EB26E2">
        <w:rPr>
          <w:rFonts w:eastAsia="Times New Roman" w:cs="Arial"/>
          <w:i/>
          <w:color w:val="A50021"/>
          <w:sz w:val="28"/>
          <w:szCs w:val="20"/>
        </w:rPr>
        <w:t>county</w:t>
      </w:r>
      <w:r w:rsidRPr="00EB26E2">
        <w:rPr>
          <w:rFonts w:eastAsia="Times New Roman" w:cs="Arial"/>
          <w:color w:val="A50021"/>
          <w:sz w:val="28"/>
          <w:szCs w:val="20"/>
        </w:rPr>
        <w:t>]-[</w:t>
      </w:r>
      <w:r w:rsidRPr="00EB26E2">
        <w:rPr>
          <w:rFonts w:eastAsia="Times New Roman" w:cs="Arial"/>
          <w:i/>
          <w:color w:val="A50021"/>
          <w:sz w:val="28"/>
          <w:szCs w:val="20"/>
        </w:rPr>
        <w:t>route</w:t>
      </w:r>
      <w:r w:rsidRPr="00EB26E2">
        <w:rPr>
          <w:rFonts w:eastAsia="Times New Roman" w:cs="Arial"/>
          <w:color w:val="A50021"/>
          <w:sz w:val="28"/>
          <w:szCs w:val="20"/>
        </w:rPr>
        <w:t>]-[</w:t>
      </w:r>
      <w:r w:rsidRPr="00EB26E2">
        <w:rPr>
          <w:rFonts w:eastAsia="Times New Roman" w:cs="Arial"/>
          <w:i/>
          <w:color w:val="A50021"/>
          <w:sz w:val="28"/>
          <w:szCs w:val="20"/>
        </w:rPr>
        <w:t>PM</w:t>
      </w:r>
      <w:r w:rsidRPr="00EB26E2">
        <w:rPr>
          <w:rFonts w:eastAsia="Times New Roman" w:cs="Arial"/>
          <w:color w:val="A50021"/>
          <w:sz w:val="28"/>
          <w:szCs w:val="20"/>
        </w:rPr>
        <w:t>]</w:t>
      </w:r>
    </w:p>
    <w:p w14:paraId="4DAD4425"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EA</w:t>
      </w:r>
      <w:r w:rsidRPr="00EB26E2">
        <w:rPr>
          <w:rFonts w:eastAsia="Times New Roman" w:cs="Arial"/>
          <w:color w:val="A50021"/>
          <w:sz w:val="28"/>
          <w:szCs w:val="20"/>
        </w:rPr>
        <w:t>]/[</w:t>
      </w:r>
      <w:r w:rsidRPr="00EB26E2">
        <w:rPr>
          <w:rFonts w:eastAsia="Times New Roman" w:cs="Arial"/>
          <w:i/>
          <w:color w:val="A50021"/>
          <w:sz w:val="28"/>
          <w:szCs w:val="20"/>
        </w:rPr>
        <w:t>PN</w:t>
      </w:r>
      <w:r w:rsidRPr="00EB26E2">
        <w:rPr>
          <w:rFonts w:eastAsia="Times New Roman" w:cs="Arial"/>
          <w:color w:val="A50021"/>
          <w:sz w:val="28"/>
          <w:szCs w:val="20"/>
        </w:rPr>
        <w:t>]</w:t>
      </w:r>
    </w:p>
    <w:p w14:paraId="0B1C15FD"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p>
    <w:p w14:paraId="4F843685" w14:textId="67B33209" w:rsidR="00022EE5" w:rsidRPr="00EB26E2" w:rsidRDefault="00022EE5" w:rsidP="00022EE5">
      <w:pPr>
        <w:tabs>
          <w:tab w:val="left" w:pos="0"/>
        </w:tabs>
        <w:spacing w:after="0" w:line="240" w:lineRule="auto"/>
        <w:jc w:val="center"/>
        <w:rPr>
          <w:rFonts w:eastAsia="Times New Roman" w:cs="Arial"/>
          <w:b/>
          <w:color w:val="A50021"/>
          <w:sz w:val="32"/>
          <w:szCs w:val="20"/>
        </w:rPr>
      </w:pPr>
      <w:r w:rsidRPr="00EB26E2">
        <w:rPr>
          <w:rFonts w:eastAsia="Times New Roman" w:cs="Arial"/>
          <w:b/>
          <w:color w:val="A50021"/>
          <w:sz w:val="32"/>
          <w:szCs w:val="20"/>
        </w:rPr>
        <w:t>[</w:t>
      </w:r>
      <w:r w:rsidRPr="00EB26E2">
        <w:rPr>
          <w:rFonts w:eastAsia="Times New Roman" w:cs="Arial"/>
          <w:b/>
          <w:i/>
          <w:color w:val="A50021"/>
          <w:sz w:val="32"/>
          <w:szCs w:val="20"/>
        </w:rPr>
        <w:t>Month YEAR</w:t>
      </w:r>
      <w:r w:rsidRPr="00EB26E2">
        <w:rPr>
          <w:rFonts w:eastAsia="Times New Roman" w:cs="Arial"/>
          <w:b/>
          <w:color w:val="A50021"/>
          <w:sz w:val="32"/>
          <w:szCs w:val="20"/>
        </w:rPr>
        <w:t>]</w:t>
      </w:r>
    </w:p>
    <w:p w14:paraId="1E2C5B38" w14:textId="77777777" w:rsidR="00022EE5" w:rsidRPr="0036521C" w:rsidRDefault="00022EE5" w:rsidP="00022EE5">
      <w:pPr>
        <w:tabs>
          <w:tab w:val="left" w:pos="0"/>
        </w:tabs>
        <w:spacing w:after="0" w:line="240" w:lineRule="auto"/>
        <w:jc w:val="center"/>
        <w:rPr>
          <w:rFonts w:eastAsia="Times New Roman" w:cs="Arial"/>
          <w:color w:val="000000"/>
          <w:szCs w:val="20"/>
        </w:rPr>
      </w:pPr>
    </w:p>
    <w:p w14:paraId="26B43116" w14:textId="77777777" w:rsidR="00022EE5" w:rsidRPr="0036521C" w:rsidRDefault="00022EE5" w:rsidP="00022EE5">
      <w:pPr>
        <w:tabs>
          <w:tab w:val="left" w:pos="0"/>
        </w:tabs>
        <w:spacing w:after="0" w:line="240" w:lineRule="auto"/>
        <w:jc w:val="center"/>
        <w:rPr>
          <w:rFonts w:eastAsia="Times New Roman" w:cs="Arial"/>
          <w:color w:val="000000"/>
          <w:szCs w:val="20"/>
        </w:rPr>
      </w:pP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Pr="0036521C">
        <w:rPr>
          <w:rFonts w:eastAsia="Times New Roman" w:cs="Arial"/>
          <w:color w:val="000000"/>
          <w:szCs w:val="20"/>
        </w:rPr>
        <w:fldChar w:fldCharType="begin"/>
      </w:r>
      <w:r w:rsidRPr="0036521C">
        <w:rPr>
          <w:rFonts w:eastAsia="Times New Roman" w:cs="Arial"/>
          <w:color w:val="000000"/>
          <w:szCs w:val="20"/>
        </w:rPr>
        <w:instrText xml:space="preserve"> INCLUDEPICTURE  "https://onramp.dot.ca.gov/hq/paffairs/CT_Vertical/CT_logo.gif" \* MERGEFORMATINET </w:instrText>
      </w:r>
      <w:r w:rsidRPr="0036521C">
        <w:rPr>
          <w:rFonts w:eastAsia="Times New Roman" w:cs="Arial"/>
          <w:color w:val="000000"/>
          <w:szCs w:val="20"/>
        </w:rPr>
        <w:fldChar w:fldCharType="separate"/>
      </w:r>
      <w:r w:rsidR="0077173A" w:rsidRPr="0036521C">
        <w:rPr>
          <w:rFonts w:eastAsia="Times New Roman" w:cs="Arial"/>
          <w:color w:val="000000"/>
          <w:szCs w:val="20"/>
        </w:rPr>
        <w:fldChar w:fldCharType="begin"/>
      </w:r>
      <w:r w:rsidR="0077173A" w:rsidRPr="0036521C">
        <w:rPr>
          <w:rFonts w:eastAsia="Times New Roman" w:cs="Arial"/>
          <w:color w:val="000000"/>
          <w:szCs w:val="20"/>
        </w:rPr>
        <w:instrText xml:space="preserve"> INCLUDEPICTURE  "https://onramp.dot.ca.gov/hq/paffairs/CT_Vertical/CT_logo.gif" \* MERGEFORMATINET </w:instrText>
      </w:r>
      <w:r w:rsidR="0077173A" w:rsidRPr="0036521C">
        <w:rPr>
          <w:rFonts w:eastAsia="Times New Roman" w:cs="Arial"/>
          <w:color w:val="000000"/>
          <w:szCs w:val="20"/>
        </w:rPr>
        <w:fldChar w:fldCharType="separate"/>
      </w:r>
      <w:r w:rsidR="001C7576" w:rsidRPr="0036521C">
        <w:rPr>
          <w:rFonts w:eastAsia="Times New Roman" w:cs="Arial"/>
          <w:color w:val="000000"/>
          <w:szCs w:val="20"/>
        </w:rPr>
        <w:fldChar w:fldCharType="begin"/>
      </w:r>
      <w:r w:rsidR="001C7576" w:rsidRPr="0036521C">
        <w:rPr>
          <w:rFonts w:eastAsia="Times New Roman" w:cs="Arial"/>
          <w:color w:val="000000"/>
          <w:szCs w:val="20"/>
        </w:rPr>
        <w:instrText xml:space="preserve"> INCLUDEPICTURE  "https://onramp.dot.ca.gov/hq/paffairs/CT_Vertical/CT_logo.gif" \* MERGEFORMATINET </w:instrText>
      </w:r>
      <w:r w:rsidR="001C7576" w:rsidRPr="0036521C">
        <w:rPr>
          <w:rFonts w:eastAsia="Times New Roman" w:cs="Arial"/>
          <w:color w:val="000000"/>
          <w:szCs w:val="20"/>
        </w:rPr>
        <w:fldChar w:fldCharType="separate"/>
      </w:r>
      <w:r w:rsidR="00A904DC" w:rsidRPr="0036521C">
        <w:rPr>
          <w:rFonts w:eastAsia="Times New Roman" w:cs="Arial"/>
          <w:color w:val="000000"/>
          <w:szCs w:val="20"/>
        </w:rPr>
        <w:fldChar w:fldCharType="begin"/>
      </w:r>
      <w:r w:rsidR="00A904DC" w:rsidRPr="0036521C">
        <w:rPr>
          <w:rFonts w:eastAsia="Times New Roman" w:cs="Arial"/>
          <w:color w:val="000000"/>
          <w:szCs w:val="20"/>
        </w:rPr>
        <w:instrText xml:space="preserve"> INCLUDEPICTURE  "https://onramp.dot.ca.gov/hq/paffairs/CT_Vertical/CT_logo.gif" \* MERGEFORMATINET </w:instrText>
      </w:r>
      <w:r w:rsidR="00A904DC" w:rsidRPr="0036521C">
        <w:rPr>
          <w:rFonts w:eastAsia="Times New Roman" w:cs="Arial"/>
          <w:color w:val="000000"/>
          <w:szCs w:val="20"/>
        </w:rPr>
        <w:fldChar w:fldCharType="separate"/>
      </w:r>
      <w:r w:rsidR="003B6A34" w:rsidRPr="0036521C">
        <w:rPr>
          <w:rFonts w:eastAsia="Times New Roman" w:cs="Arial"/>
          <w:color w:val="000000"/>
          <w:szCs w:val="20"/>
        </w:rPr>
        <w:fldChar w:fldCharType="begin"/>
      </w:r>
      <w:r w:rsidR="003B6A34" w:rsidRPr="0036521C">
        <w:rPr>
          <w:rFonts w:eastAsia="Times New Roman" w:cs="Arial"/>
          <w:color w:val="000000"/>
          <w:szCs w:val="20"/>
        </w:rPr>
        <w:instrText xml:space="preserve"> INCLUDEPICTURE  "https://onramp.dot.ca.gov/hq/paffairs/CT_Vertical/CT_logo.gif" \* MERGEFORMATINET </w:instrText>
      </w:r>
      <w:r w:rsidR="003B6A34" w:rsidRPr="0036521C">
        <w:rPr>
          <w:rFonts w:eastAsia="Times New Roman" w:cs="Arial"/>
          <w:color w:val="000000"/>
          <w:szCs w:val="20"/>
        </w:rPr>
        <w:fldChar w:fldCharType="separate"/>
      </w:r>
      <w:r w:rsidR="00D423C7" w:rsidRPr="0036521C">
        <w:rPr>
          <w:rFonts w:eastAsia="Times New Roman" w:cs="Arial"/>
          <w:color w:val="000000"/>
          <w:szCs w:val="20"/>
        </w:rPr>
        <w:fldChar w:fldCharType="begin"/>
      </w:r>
      <w:r w:rsidR="00D423C7" w:rsidRPr="0036521C">
        <w:rPr>
          <w:rFonts w:eastAsia="Times New Roman" w:cs="Arial"/>
          <w:color w:val="000000"/>
          <w:szCs w:val="20"/>
        </w:rPr>
        <w:instrText xml:space="preserve"> INCLUDEPICTURE  "https://onramp.dot.ca.gov/hq/paffairs/CT_Vertical/CT_logo.gif" \* MERGEFORMATINET </w:instrText>
      </w:r>
      <w:r w:rsidR="00D423C7" w:rsidRPr="0036521C">
        <w:rPr>
          <w:rFonts w:eastAsia="Times New Roman" w:cs="Arial"/>
          <w:color w:val="000000"/>
          <w:szCs w:val="20"/>
        </w:rPr>
        <w:fldChar w:fldCharType="separate"/>
      </w:r>
      <w:r w:rsidR="000A5103" w:rsidRPr="0036521C">
        <w:rPr>
          <w:rFonts w:eastAsia="Times New Roman" w:cs="Arial"/>
          <w:color w:val="000000"/>
          <w:szCs w:val="20"/>
        </w:rPr>
        <w:fldChar w:fldCharType="begin"/>
      </w:r>
      <w:r w:rsidR="000A5103" w:rsidRPr="0036521C">
        <w:rPr>
          <w:rFonts w:eastAsia="Times New Roman" w:cs="Arial"/>
          <w:color w:val="000000"/>
          <w:szCs w:val="20"/>
        </w:rPr>
        <w:instrText xml:space="preserve"> INCLUDEPICTURE  "https://onramp.dot.ca.gov/hq/paffairs/CT_Vertical/CT_logo.gif" \* MERGEFORMATINET </w:instrText>
      </w:r>
      <w:r w:rsidR="000A5103" w:rsidRPr="0036521C">
        <w:rPr>
          <w:rFonts w:eastAsia="Times New Roman" w:cs="Arial"/>
          <w:color w:val="000000"/>
          <w:szCs w:val="20"/>
        </w:rPr>
        <w:fldChar w:fldCharType="separate"/>
      </w:r>
      <w:r w:rsidR="000A5103" w:rsidRPr="0036521C">
        <w:rPr>
          <w:rFonts w:eastAsia="Times New Roman" w:cs="Arial"/>
          <w:color w:val="000000"/>
          <w:szCs w:val="20"/>
        </w:rPr>
        <w:fldChar w:fldCharType="begin"/>
      </w:r>
      <w:r w:rsidR="000A5103" w:rsidRPr="0036521C">
        <w:rPr>
          <w:rFonts w:eastAsia="Times New Roman" w:cs="Arial"/>
          <w:color w:val="000000"/>
          <w:szCs w:val="20"/>
        </w:rPr>
        <w:instrText xml:space="preserve"> INCLUDEPICTURE  "https://onramp.dot.ca.gov/hq/paffairs/CT_Vertical/CT_logo.gif" \* MERGEFORMATINET </w:instrText>
      </w:r>
      <w:r w:rsidR="000A5103" w:rsidRPr="0036521C">
        <w:rPr>
          <w:rFonts w:eastAsia="Times New Roman" w:cs="Arial"/>
          <w:color w:val="000000"/>
          <w:szCs w:val="20"/>
        </w:rPr>
        <w:fldChar w:fldCharType="separate"/>
      </w:r>
      <w:r w:rsidR="009F418B" w:rsidRPr="0036521C">
        <w:rPr>
          <w:rFonts w:eastAsia="Times New Roman" w:cs="Arial"/>
          <w:color w:val="000000"/>
          <w:szCs w:val="20"/>
        </w:rPr>
        <w:fldChar w:fldCharType="begin"/>
      </w:r>
      <w:r w:rsidR="009F418B" w:rsidRPr="0036521C">
        <w:rPr>
          <w:rFonts w:eastAsia="Times New Roman" w:cs="Arial"/>
          <w:color w:val="000000"/>
          <w:szCs w:val="20"/>
        </w:rPr>
        <w:instrText xml:space="preserve"> INCLUDEPICTURE  "https://onramp.dot.ca.gov/hq/paffairs/CT_Vertical/CT_logo.gif" \* MERGEFORMATINET </w:instrText>
      </w:r>
      <w:r w:rsidR="009F418B" w:rsidRPr="0036521C">
        <w:rPr>
          <w:rFonts w:eastAsia="Times New Roman" w:cs="Arial"/>
          <w:color w:val="000000"/>
          <w:szCs w:val="20"/>
        </w:rPr>
        <w:fldChar w:fldCharType="separate"/>
      </w:r>
      <w:r w:rsidR="00ED315E" w:rsidRPr="0036521C">
        <w:rPr>
          <w:rFonts w:eastAsia="Times New Roman" w:cs="Arial"/>
          <w:color w:val="000000"/>
          <w:szCs w:val="20"/>
        </w:rPr>
        <w:fldChar w:fldCharType="begin"/>
      </w:r>
      <w:r w:rsidR="00ED315E" w:rsidRPr="0036521C">
        <w:rPr>
          <w:rFonts w:eastAsia="Times New Roman" w:cs="Arial"/>
          <w:color w:val="000000"/>
          <w:szCs w:val="20"/>
        </w:rPr>
        <w:instrText xml:space="preserve"> INCLUDEPICTURE  "https://onramp.dot.ca.gov/hq/paffairs/CT_Vertical/CT_logo.gif" \* MERGEFORMATINET </w:instrText>
      </w:r>
      <w:r w:rsidR="00ED315E" w:rsidRPr="0036521C">
        <w:rPr>
          <w:rFonts w:eastAsia="Times New Roman" w:cs="Arial"/>
          <w:color w:val="000000"/>
          <w:szCs w:val="20"/>
        </w:rPr>
        <w:fldChar w:fldCharType="separate"/>
      </w:r>
      <w:r w:rsidR="00ED315E" w:rsidRPr="0036521C">
        <w:rPr>
          <w:rFonts w:eastAsia="Times New Roman" w:cs="Arial"/>
          <w:color w:val="000000"/>
          <w:szCs w:val="20"/>
        </w:rPr>
        <w:fldChar w:fldCharType="begin"/>
      </w:r>
      <w:r w:rsidR="00ED315E" w:rsidRPr="0036521C">
        <w:rPr>
          <w:rFonts w:eastAsia="Times New Roman" w:cs="Arial"/>
          <w:color w:val="000000"/>
          <w:szCs w:val="20"/>
        </w:rPr>
        <w:instrText xml:space="preserve"> INCLUDEPICTURE  "https://onramp.dot.ca.gov/hq/paffairs/CT_Vertical/CT_logo.gif" \* MERGEFORMATINET </w:instrText>
      </w:r>
      <w:r w:rsidR="00ED315E" w:rsidRPr="0036521C">
        <w:rPr>
          <w:rFonts w:eastAsia="Times New Roman" w:cs="Arial"/>
          <w:color w:val="000000"/>
          <w:szCs w:val="20"/>
        </w:rPr>
        <w:fldChar w:fldCharType="separate"/>
      </w:r>
      <w:r w:rsidR="003D1C02" w:rsidRPr="0036521C">
        <w:rPr>
          <w:rFonts w:eastAsia="Times New Roman" w:cs="Arial"/>
          <w:color w:val="000000"/>
          <w:szCs w:val="20"/>
        </w:rPr>
        <w:fldChar w:fldCharType="begin"/>
      </w:r>
      <w:r w:rsidR="003D1C02" w:rsidRPr="0036521C">
        <w:rPr>
          <w:rFonts w:eastAsia="Times New Roman" w:cs="Arial"/>
          <w:color w:val="000000"/>
          <w:szCs w:val="20"/>
        </w:rPr>
        <w:instrText xml:space="preserve"> INCLUDEPICTURE  "https://onramp.dot.ca.gov/hq/paffairs/CT_Vertical/CT_logo.gif" \* MERGEFORMATINET </w:instrText>
      </w:r>
      <w:r w:rsidR="003D1C02" w:rsidRPr="0036521C">
        <w:rPr>
          <w:rFonts w:eastAsia="Times New Roman" w:cs="Arial"/>
          <w:color w:val="000000"/>
          <w:szCs w:val="20"/>
        </w:rPr>
        <w:fldChar w:fldCharType="separate"/>
      </w:r>
      <w:r w:rsidR="00706D84" w:rsidRPr="0036521C">
        <w:rPr>
          <w:rFonts w:eastAsia="Times New Roman" w:cs="Arial"/>
          <w:color w:val="000000"/>
          <w:szCs w:val="20"/>
        </w:rPr>
        <w:fldChar w:fldCharType="begin"/>
      </w:r>
      <w:r w:rsidR="00706D84" w:rsidRPr="0036521C">
        <w:rPr>
          <w:rFonts w:eastAsia="Times New Roman" w:cs="Arial"/>
          <w:color w:val="000000"/>
          <w:szCs w:val="20"/>
        </w:rPr>
        <w:instrText xml:space="preserve"> INCLUDEPICTURE  "https://onramp.dot.ca.gov/hq/paffairs/CT_Vertical/CT_logo.gif" \* MERGEFORMATINET </w:instrText>
      </w:r>
      <w:r w:rsidR="00706D84" w:rsidRPr="0036521C">
        <w:rPr>
          <w:rFonts w:eastAsia="Times New Roman" w:cs="Arial"/>
          <w:color w:val="000000"/>
          <w:szCs w:val="20"/>
        </w:rPr>
        <w:fldChar w:fldCharType="separate"/>
      </w:r>
      <w:r w:rsidR="00957093" w:rsidRPr="0036521C">
        <w:rPr>
          <w:rFonts w:eastAsia="Times New Roman" w:cs="Arial"/>
          <w:color w:val="000000"/>
          <w:szCs w:val="20"/>
        </w:rPr>
        <w:fldChar w:fldCharType="begin"/>
      </w:r>
      <w:r w:rsidR="00957093" w:rsidRPr="0036521C">
        <w:rPr>
          <w:rFonts w:eastAsia="Times New Roman" w:cs="Arial"/>
          <w:color w:val="000000"/>
          <w:szCs w:val="20"/>
        </w:rPr>
        <w:instrText xml:space="preserve"> INCLUDEPICTURE  "https://onramp.dot.ca.gov/hq/paffairs/CT_Vertical/CT_logo.gif" \* MERGEFORMATINET </w:instrText>
      </w:r>
      <w:r w:rsidR="00957093" w:rsidRPr="0036521C">
        <w:rPr>
          <w:rFonts w:eastAsia="Times New Roman" w:cs="Arial"/>
          <w:color w:val="000000"/>
          <w:szCs w:val="20"/>
        </w:rPr>
        <w:fldChar w:fldCharType="separate"/>
      </w:r>
      <w:r w:rsidR="00D96B8E" w:rsidRPr="0036521C">
        <w:rPr>
          <w:rFonts w:eastAsia="Times New Roman" w:cs="Arial"/>
          <w:color w:val="000000"/>
          <w:szCs w:val="20"/>
        </w:rPr>
        <w:fldChar w:fldCharType="begin"/>
      </w:r>
      <w:r w:rsidR="00D96B8E" w:rsidRPr="0036521C">
        <w:rPr>
          <w:rFonts w:eastAsia="Times New Roman" w:cs="Arial"/>
          <w:color w:val="000000"/>
          <w:szCs w:val="20"/>
        </w:rPr>
        <w:instrText xml:space="preserve"> INCLUDEPICTURE  "https://onramp.dot.ca.gov/hq/paffairs/CT_Vertical/CT_logo.gif" \* MERGEFORMATINET </w:instrText>
      </w:r>
      <w:r w:rsidR="00D96B8E" w:rsidRPr="0036521C">
        <w:rPr>
          <w:rFonts w:eastAsia="Times New Roman" w:cs="Arial"/>
          <w:color w:val="000000"/>
          <w:szCs w:val="20"/>
        </w:rPr>
        <w:fldChar w:fldCharType="separate"/>
      </w:r>
      <w:r w:rsidR="0083244C" w:rsidRPr="0036521C">
        <w:rPr>
          <w:rFonts w:eastAsia="Times New Roman" w:cs="Arial"/>
          <w:color w:val="000000"/>
          <w:szCs w:val="20"/>
        </w:rPr>
        <w:fldChar w:fldCharType="begin"/>
      </w:r>
      <w:r w:rsidR="0083244C" w:rsidRPr="0036521C">
        <w:rPr>
          <w:rFonts w:eastAsia="Times New Roman" w:cs="Arial"/>
          <w:color w:val="000000"/>
          <w:szCs w:val="20"/>
        </w:rPr>
        <w:instrText xml:space="preserve"> INCLUDEPICTURE  "https://onramp.dot.ca.gov/hq/paffairs/CT_Vertical/CT_logo.gif" \* MERGEFORMATINET </w:instrText>
      </w:r>
      <w:r w:rsidR="0083244C" w:rsidRPr="0036521C">
        <w:rPr>
          <w:rFonts w:eastAsia="Times New Roman" w:cs="Arial"/>
          <w:color w:val="000000"/>
          <w:szCs w:val="20"/>
        </w:rPr>
        <w:fldChar w:fldCharType="separate"/>
      </w:r>
      <w:r w:rsidR="0083244C" w:rsidRPr="0036521C">
        <w:rPr>
          <w:rFonts w:eastAsia="Times New Roman" w:cs="Arial"/>
          <w:color w:val="000000"/>
          <w:szCs w:val="20"/>
        </w:rPr>
        <w:fldChar w:fldCharType="begin"/>
      </w:r>
      <w:r w:rsidR="0083244C" w:rsidRPr="0036521C">
        <w:rPr>
          <w:rFonts w:eastAsia="Times New Roman" w:cs="Arial"/>
          <w:color w:val="000000"/>
          <w:szCs w:val="20"/>
        </w:rPr>
        <w:instrText xml:space="preserve"> INCLUDEPICTURE  "https://onramp.dot.ca.gov/hq/paffairs/CT_Vertical/CT_logo.gif" \* MERGEFORMATINET </w:instrText>
      </w:r>
      <w:r w:rsidR="0083244C" w:rsidRPr="0036521C">
        <w:rPr>
          <w:rFonts w:eastAsia="Times New Roman" w:cs="Arial"/>
          <w:color w:val="000000"/>
          <w:szCs w:val="20"/>
        </w:rPr>
        <w:fldChar w:fldCharType="separate"/>
      </w:r>
      <w:r w:rsidR="008F58B1" w:rsidRPr="0036521C">
        <w:rPr>
          <w:rFonts w:eastAsia="Times New Roman" w:cs="Arial"/>
          <w:color w:val="000000"/>
          <w:szCs w:val="20"/>
        </w:rPr>
        <w:fldChar w:fldCharType="begin"/>
      </w:r>
      <w:r w:rsidR="008F58B1" w:rsidRPr="0036521C">
        <w:rPr>
          <w:rFonts w:eastAsia="Times New Roman" w:cs="Arial"/>
          <w:color w:val="000000"/>
          <w:szCs w:val="20"/>
        </w:rPr>
        <w:instrText xml:space="preserve"> INCLUDEPICTURE  "https://onramp.dot.ca.gov/hq/paffairs/CT_Vertical/CT_logo.gif" \* MERGEFORMATINET </w:instrText>
      </w:r>
      <w:r w:rsidR="008F58B1" w:rsidRPr="0036521C">
        <w:rPr>
          <w:rFonts w:eastAsia="Times New Roman" w:cs="Arial"/>
          <w:color w:val="000000"/>
          <w:szCs w:val="20"/>
        </w:rPr>
        <w:fldChar w:fldCharType="separate"/>
      </w:r>
      <w:r w:rsidR="009A64D3" w:rsidRPr="0036521C">
        <w:rPr>
          <w:rFonts w:eastAsia="Times New Roman" w:cs="Arial"/>
          <w:color w:val="000000"/>
          <w:szCs w:val="20"/>
        </w:rPr>
        <w:fldChar w:fldCharType="begin"/>
      </w:r>
      <w:r w:rsidR="009A64D3" w:rsidRPr="0036521C">
        <w:rPr>
          <w:rFonts w:eastAsia="Times New Roman" w:cs="Arial"/>
          <w:color w:val="000000"/>
          <w:szCs w:val="20"/>
        </w:rPr>
        <w:instrText xml:space="preserve"> INCLUDEPICTURE  "https://onramp.dot.ca.gov/hq/paffairs/CT_Vertical/CT_logo.gif" \* MERGEFORMATINET </w:instrText>
      </w:r>
      <w:r w:rsidR="009A64D3" w:rsidRPr="0036521C">
        <w:rPr>
          <w:rFonts w:eastAsia="Times New Roman" w:cs="Arial"/>
          <w:color w:val="000000"/>
          <w:szCs w:val="20"/>
        </w:rPr>
        <w:fldChar w:fldCharType="separate"/>
      </w:r>
      <w:r w:rsidR="00C7606F" w:rsidRPr="0036521C">
        <w:rPr>
          <w:rFonts w:eastAsia="Times New Roman" w:cs="Arial"/>
          <w:color w:val="000000"/>
          <w:szCs w:val="20"/>
        </w:rPr>
        <w:fldChar w:fldCharType="begin"/>
      </w:r>
      <w:r w:rsidR="00C7606F" w:rsidRPr="0036521C">
        <w:rPr>
          <w:rFonts w:eastAsia="Times New Roman" w:cs="Arial"/>
          <w:color w:val="000000"/>
          <w:szCs w:val="20"/>
        </w:rPr>
        <w:instrText xml:space="preserve"> INCLUDEPICTURE  "https://onramp.dot.ca.gov/hq/paffairs/CT_Vertical/CT_logo.gif" \* MERGEFORMATINET </w:instrText>
      </w:r>
      <w:r w:rsidR="00C7606F" w:rsidRPr="0036521C">
        <w:rPr>
          <w:rFonts w:eastAsia="Times New Roman" w:cs="Arial"/>
          <w:color w:val="000000"/>
          <w:szCs w:val="20"/>
        </w:rPr>
        <w:fldChar w:fldCharType="separate"/>
      </w:r>
      <w:r w:rsidR="00C7606F" w:rsidRPr="0036521C">
        <w:rPr>
          <w:rFonts w:eastAsia="Times New Roman" w:cs="Arial"/>
          <w:color w:val="000000"/>
          <w:szCs w:val="20"/>
        </w:rPr>
        <w:fldChar w:fldCharType="begin"/>
      </w:r>
      <w:r w:rsidR="00C7606F" w:rsidRPr="0036521C">
        <w:rPr>
          <w:rFonts w:eastAsia="Times New Roman" w:cs="Arial"/>
          <w:color w:val="000000"/>
          <w:szCs w:val="20"/>
        </w:rPr>
        <w:instrText xml:space="preserve"> INCLUDEPICTURE  "https://onramp.dot.ca.gov/hq/paffairs/CT_Vertical/CT_logo.gif" \* MERGEFORMATINET </w:instrText>
      </w:r>
      <w:r w:rsidR="00C7606F" w:rsidRPr="0036521C">
        <w:rPr>
          <w:rFonts w:eastAsia="Times New Roman" w:cs="Arial"/>
          <w:color w:val="000000"/>
          <w:szCs w:val="20"/>
        </w:rPr>
        <w:fldChar w:fldCharType="separate"/>
      </w:r>
      <w:r w:rsidR="0036521C" w:rsidRPr="0036521C">
        <w:rPr>
          <w:rFonts w:eastAsia="Times New Roman" w:cs="Arial"/>
          <w:color w:val="000000"/>
          <w:szCs w:val="20"/>
        </w:rPr>
        <w:fldChar w:fldCharType="begin"/>
      </w:r>
      <w:r w:rsidR="0036521C" w:rsidRPr="0036521C">
        <w:rPr>
          <w:rFonts w:eastAsia="Times New Roman" w:cs="Arial"/>
          <w:color w:val="000000"/>
          <w:szCs w:val="20"/>
        </w:rPr>
        <w:instrText xml:space="preserve"> INCLUDEPICTURE  "https://onramp.dot.ca.gov/hq/paffairs/CT_Vertical/CT_logo.gif" \* MERGEFORMATINET </w:instrText>
      </w:r>
      <w:r w:rsidR="0036521C" w:rsidRPr="0036521C">
        <w:rPr>
          <w:rFonts w:eastAsia="Times New Roman" w:cs="Arial"/>
          <w:color w:val="000000"/>
          <w:szCs w:val="20"/>
        </w:rPr>
        <w:fldChar w:fldCharType="separate"/>
      </w:r>
      <w:r w:rsidR="00A67D6F">
        <w:rPr>
          <w:rFonts w:eastAsia="Times New Roman" w:cs="Arial"/>
          <w:color w:val="000000"/>
          <w:szCs w:val="20"/>
        </w:rPr>
        <w:fldChar w:fldCharType="begin"/>
      </w:r>
      <w:r w:rsidR="00A67D6F">
        <w:rPr>
          <w:rFonts w:eastAsia="Times New Roman" w:cs="Arial"/>
          <w:color w:val="000000"/>
          <w:szCs w:val="20"/>
        </w:rPr>
        <w:instrText xml:space="preserve"> INCLUDEPICTURE  "https://onramp.dot.ca.gov/hq/paffairs/CT_Vertical/CT_logo.gif" \* MERGEFORMATINET </w:instrText>
      </w:r>
      <w:r w:rsidR="00A67D6F">
        <w:rPr>
          <w:rFonts w:eastAsia="Times New Roman" w:cs="Arial"/>
          <w:color w:val="000000"/>
          <w:szCs w:val="20"/>
        </w:rPr>
        <w:fldChar w:fldCharType="separate"/>
      </w:r>
      <w:r w:rsidR="00A67D6F">
        <w:rPr>
          <w:rFonts w:eastAsia="Times New Roman" w:cs="Arial"/>
          <w:color w:val="000000"/>
          <w:szCs w:val="20"/>
        </w:rPr>
        <w:fldChar w:fldCharType="begin"/>
      </w:r>
      <w:r w:rsidR="00A67D6F">
        <w:rPr>
          <w:rFonts w:eastAsia="Times New Roman" w:cs="Arial"/>
          <w:color w:val="000000"/>
          <w:szCs w:val="20"/>
        </w:rPr>
        <w:instrText xml:space="preserve"> INCLUDEPICTURE  "https://onramp.dot.ca.gov/hq/paffairs/CT_Vertical/CT_logo.gif" \* MERGEFORMATINET </w:instrText>
      </w:r>
      <w:r w:rsidR="00A67D6F">
        <w:rPr>
          <w:rFonts w:eastAsia="Times New Roman" w:cs="Arial"/>
          <w:color w:val="000000"/>
          <w:szCs w:val="20"/>
        </w:rPr>
        <w:fldChar w:fldCharType="separate"/>
      </w:r>
      <w:r w:rsidR="00AF6E79">
        <w:rPr>
          <w:rFonts w:eastAsia="Times New Roman" w:cs="Arial"/>
          <w:color w:val="000000"/>
          <w:szCs w:val="20"/>
        </w:rPr>
        <w:fldChar w:fldCharType="begin"/>
      </w:r>
      <w:r w:rsidR="00AF6E79">
        <w:rPr>
          <w:rFonts w:eastAsia="Times New Roman" w:cs="Arial"/>
          <w:color w:val="000000"/>
          <w:szCs w:val="20"/>
        </w:rPr>
        <w:instrText xml:space="preserve"> INCLUDEPICTURE  "https://onramp.dot.ca.gov/hq/paffairs/CT_Vertical/CT_logo.gif" \* MERGEFORMATINET </w:instrText>
      </w:r>
      <w:r w:rsidR="00AF6E79">
        <w:rPr>
          <w:rFonts w:eastAsia="Times New Roman" w:cs="Arial"/>
          <w:color w:val="000000"/>
          <w:szCs w:val="20"/>
        </w:rPr>
        <w:fldChar w:fldCharType="separate"/>
      </w:r>
      <w:r w:rsidR="00B45344">
        <w:rPr>
          <w:rFonts w:eastAsia="Times New Roman" w:cs="Arial"/>
          <w:color w:val="000000"/>
          <w:szCs w:val="20"/>
        </w:rPr>
        <w:fldChar w:fldCharType="begin"/>
      </w:r>
      <w:r w:rsidR="00B45344">
        <w:rPr>
          <w:rFonts w:eastAsia="Times New Roman" w:cs="Arial"/>
          <w:color w:val="000000"/>
          <w:szCs w:val="20"/>
        </w:rPr>
        <w:instrText xml:space="preserve"> INCLUDEPICTURE  "https://onramp.dot.ca.gov/hq/paffairs/CT_Vertical/CT_logo.gif" \* MERGEFORMATINET </w:instrText>
      </w:r>
      <w:r w:rsidR="00B45344">
        <w:rPr>
          <w:rFonts w:eastAsia="Times New Roman" w:cs="Arial"/>
          <w:color w:val="000000"/>
          <w:szCs w:val="20"/>
        </w:rPr>
        <w:fldChar w:fldCharType="separate"/>
      </w:r>
      <w:r w:rsidR="009D19EC">
        <w:rPr>
          <w:rFonts w:eastAsia="Times New Roman" w:cs="Arial"/>
          <w:color w:val="000000"/>
          <w:szCs w:val="20"/>
        </w:rPr>
        <w:fldChar w:fldCharType="begin"/>
      </w:r>
      <w:r w:rsidR="009D19EC">
        <w:rPr>
          <w:rFonts w:eastAsia="Times New Roman" w:cs="Arial"/>
          <w:color w:val="000000"/>
          <w:szCs w:val="20"/>
        </w:rPr>
        <w:instrText xml:space="preserve"> INCLUDEPICTURE  "https://onramp.dot.ca.gov/hq/paffairs/CT_Vertical/CT_logo.gif" \* MERGEFORMATINET </w:instrText>
      </w:r>
      <w:r w:rsidR="009D19EC">
        <w:rPr>
          <w:rFonts w:eastAsia="Times New Roman" w:cs="Arial"/>
          <w:color w:val="000000"/>
          <w:szCs w:val="20"/>
        </w:rPr>
        <w:fldChar w:fldCharType="separate"/>
      </w:r>
      <w:r w:rsidR="009D19EC">
        <w:rPr>
          <w:rFonts w:eastAsia="Times New Roman" w:cs="Arial"/>
          <w:color w:val="000000"/>
          <w:szCs w:val="20"/>
        </w:rPr>
        <w:fldChar w:fldCharType="begin"/>
      </w:r>
      <w:r w:rsidR="009D19EC">
        <w:rPr>
          <w:rFonts w:eastAsia="Times New Roman" w:cs="Arial"/>
          <w:color w:val="000000"/>
          <w:szCs w:val="20"/>
        </w:rPr>
        <w:instrText xml:space="preserve"> INCLUDEPICTURE  "https://onramp.dot.ca.gov/hq/paffairs/CT_Vertical/CT_logo.gif" \* MERGEFORMATINET </w:instrText>
      </w:r>
      <w:r w:rsidR="009D19EC">
        <w:rPr>
          <w:rFonts w:eastAsia="Times New Roman" w:cs="Arial"/>
          <w:color w:val="000000"/>
          <w:szCs w:val="20"/>
        </w:rPr>
        <w:fldChar w:fldCharType="separate"/>
      </w:r>
      <w:r w:rsidR="006F5861">
        <w:rPr>
          <w:rFonts w:eastAsia="Times New Roman" w:cs="Arial"/>
          <w:color w:val="000000"/>
          <w:szCs w:val="20"/>
        </w:rPr>
        <w:fldChar w:fldCharType="begin"/>
      </w:r>
      <w:r w:rsidR="006F5861">
        <w:rPr>
          <w:rFonts w:eastAsia="Times New Roman" w:cs="Arial"/>
          <w:color w:val="000000"/>
          <w:szCs w:val="20"/>
        </w:rPr>
        <w:instrText xml:space="preserve"> INCLUDEPICTURE  "https://onramp.dot.ca.gov/hq/paffairs/CT_Vertical/CT_logo.gif" \* MERGEFORMATINET </w:instrText>
      </w:r>
      <w:r w:rsidR="006F5861">
        <w:rPr>
          <w:rFonts w:eastAsia="Times New Roman" w:cs="Arial"/>
          <w:color w:val="000000"/>
          <w:szCs w:val="20"/>
        </w:rPr>
        <w:fldChar w:fldCharType="separate"/>
      </w:r>
      <w:r w:rsidR="00F26AE6">
        <w:rPr>
          <w:rFonts w:eastAsia="Times New Roman" w:cs="Arial"/>
          <w:color w:val="000000"/>
          <w:szCs w:val="20"/>
        </w:rPr>
        <w:fldChar w:fldCharType="begin"/>
      </w:r>
      <w:r w:rsidR="00F26AE6">
        <w:rPr>
          <w:rFonts w:eastAsia="Times New Roman" w:cs="Arial"/>
          <w:color w:val="000000"/>
          <w:szCs w:val="20"/>
        </w:rPr>
        <w:instrText xml:space="preserve"> INCLUDEPICTURE  "https://onramp.dot.ca.gov/hq/paffairs/CT_Vertical/CT_logo.gif" \* MERGEFORMATINET </w:instrText>
      </w:r>
      <w:r w:rsidR="00F26AE6">
        <w:rPr>
          <w:rFonts w:eastAsia="Times New Roman" w:cs="Arial"/>
          <w:color w:val="000000"/>
          <w:szCs w:val="20"/>
        </w:rPr>
        <w:fldChar w:fldCharType="separate"/>
      </w:r>
      <w:r w:rsidR="00E86E6F">
        <w:rPr>
          <w:rFonts w:eastAsia="Times New Roman" w:cs="Arial"/>
          <w:color w:val="000000"/>
          <w:szCs w:val="20"/>
        </w:rPr>
        <w:fldChar w:fldCharType="begin"/>
      </w:r>
      <w:r w:rsidR="00E86E6F">
        <w:rPr>
          <w:rFonts w:eastAsia="Times New Roman" w:cs="Arial"/>
          <w:color w:val="000000"/>
          <w:szCs w:val="20"/>
        </w:rPr>
        <w:instrText xml:space="preserve"> INCLUDEPICTURE  "https://onramp.dot.ca.gov/hq/paffairs/CT_Vertical/CT_logo.gif" \* MERGEFORMATINET </w:instrText>
      </w:r>
      <w:r w:rsidR="00E86E6F">
        <w:rPr>
          <w:rFonts w:eastAsia="Times New Roman" w:cs="Arial"/>
          <w:color w:val="000000"/>
          <w:szCs w:val="20"/>
        </w:rPr>
        <w:fldChar w:fldCharType="separate"/>
      </w:r>
      <w:r w:rsidR="00E92163">
        <w:rPr>
          <w:rFonts w:eastAsia="Times New Roman" w:cs="Arial"/>
          <w:color w:val="000000"/>
          <w:szCs w:val="20"/>
        </w:rPr>
        <w:fldChar w:fldCharType="begin"/>
      </w:r>
      <w:r w:rsidR="00E92163">
        <w:rPr>
          <w:rFonts w:eastAsia="Times New Roman" w:cs="Arial"/>
          <w:color w:val="000000"/>
          <w:szCs w:val="20"/>
        </w:rPr>
        <w:instrText xml:space="preserve"> INCLUDEPICTURE  "https://onramp.dot.ca.gov/hq/paffairs/CT_Vertical/CT_logo.gif" \* MERGEFORMATINET </w:instrText>
      </w:r>
      <w:r w:rsidR="00E92163">
        <w:rPr>
          <w:rFonts w:eastAsia="Times New Roman" w:cs="Arial"/>
          <w:color w:val="000000"/>
          <w:szCs w:val="20"/>
        </w:rPr>
        <w:fldChar w:fldCharType="separate"/>
      </w:r>
      <w:r w:rsidR="00A922A3">
        <w:rPr>
          <w:rFonts w:eastAsia="Times New Roman" w:cs="Arial"/>
          <w:color w:val="000000"/>
          <w:szCs w:val="20"/>
        </w:rPr>
        <w:fldChar w:fldCharType="begin"/>
      </w:r>
      <w:r w:rsidR="00A922A3">
        <w:rPr>
          <w:rFonts w:eastAsia="Times New Roman" w:cs="Arial"/>
          <w:color w:val="000000"/>
          <w:szCs w:val="20"/>
        </w:rPr>
        <w:instrText xml:space="preserve"> INCLUDEPICTURE  "https://onramp.dot.ca.gov/hq/paffairs/CT_Vertical/CT_logo.gif" \* MERGEFORMATINET </w:instrText>
      </w:r>
      <w:r w:rsidR="00A922A3">
        <w:rPr>
          <w:rFonts w:eastAsia="Times New Roman" w:cs="Arial"/>
          <w:color w:val="000000"/>
          <w:szCs w:val="20"/>
        </w:rPr>
        <w:fldChar w:fldCharType="separate"/>
      </w:r>
      <w:r w:rsidR="00926032">
        <w:rPr>
          <w:rFonts w:eastAsia="Times New Roman" w:cs="Arial"/>
          <w:color w:val="000000"/>
          <w:szCs w:val="20"/>
        </w:rPr>
        <w:fldChar w:fldCharType="begin"/>
      </w:r>
      <w:r w:rsidR="00926032">
        <w:rPr>
          <w:rFonts w:eastAsia="Times New Roman" w:cs="Arial"/>
          <w:color w:val="000000"/>
          <w:szCs w:val="20"/>
        </w:rPr>
        <w:instrText xml:space="preserve"> INCLUDEPICTURE  "https://onramp.dot.ca.gov/hq/paffairs/CT_Vertical/CT_logo.gif" \* MERGEFORMATINET </w:instrText>
      </w:r>
      <w:r w:rsidR="00926032">
        <w:rPr>
          <w:rFonts w:eastAsia="Times New Roman" w:cs="Arial"/>
          <w:color w:val="000000"/>
          <w:szCs w:val="20"/>
        </w:rPr>
        <w:fldChar w:fldCharType="separate"/>
      </w:r>
      <w:r w:rsidR="00724B01">
        <w:rPr>
          <w:rFonts w:eastAsia="Times New Roman" w:cs="Arial"/>
          <w:color w:val="000000"/>
          <w:szCs w:val="20"/>
        </w:rPr>
        <w:fldChar w:fldCharType="begin"/>
      </w:r>
      <w:r w:rsidR="00724B01">
        <w:rPr>
          <w:rFonts w:eastAsia="Times New Roman" w:cs="Arial"/>
          <w:color w:val="000000"/>
          <w:szCs w:val="20"/>
        </w:rPr>
        <w:instrText xml:space="preserve"> INCLUDEPICTURE  "https://onramp.dot.ca.gov/hq/paffairs/CT_Vertical/CT_logo.gif" \* MERGEFORMATINET </w:instrText>
      </w:r>
      <w:r w:rsidR="00724B01">
        <w:rPr>
          <w:rFonts w:eastAsia="Times New Roman" w:cs="Arial"/>
          <w:color w:val="000000"/>
          <w:szCs w:val="20"/>
        </w:rPr>
        <w:fldChar w:fldCharType="separate"/>
      </w:r>
      <w:r w:rsidR="00733FB0">
        <w:rPr>
          <w:rFonts w:eastAsia="Times New Roman" w:cs="Arial"/>
          <w:color w:val="000000"/>
          <w:szCs w:val="20"/>
        </w:rPr>
        <w:fldChar w:fldCharType="begin"/>
      </w:r>
      <w:r w:rsidR="00733FB0">
        <w:rPr>
          <w:rFonts w:eastAsia="Times New Roman" w:cs="Arial"/>
          <w:color w:val="000000"/>
          <w:szCs w:val="20"/>
        </w:rPr>
        <w:instrText xml:space="preserve"> INCLUDEPICTURE  "https://onramp.dot.ca.gov/hq/paffairs/CT_Vertical/CT_logo.gif" \* MERGEFORMATINET </w:instrText>
      </w:r>
      <w:r w:rsidR="00733FB0">
        <w:rPr>
          <w:rFonts w:eastAsia="Times New Roman" w:cs="Arial"/>
          <w:color w:val="000000"/>
          <w:szCs w:val="20"/>
        </w:rPr>
        <w:fldChar w:fldCharType="separate"/>
      </w:r>
      <w:r w:rsidR="00FB2644">
        <w:rPr>
          <w:rFonts w:eastAsia="Times New Roman" w:cs="Arial"/>
          <w:color w:val="000000"/>
          <w:szCs w:val="20"/>
        </w:rPr>
        <w:fldChar w:fldCharType="begin"/>
      </w:r>
      <w:r w:rsidR="00FB2644">
        <w:rPr>
          <w:rFonts w:eastAsia="Times New Roman" w:cs="Arial"/>
          <w:color w:val="000000"/>
          <w:szCs w:val="20"/>
        </w:rPr>
        <w:instrText xml:space="preserve"> INCLUDEPICTURE  "https://onramp.dot.ca.gov/hq/paffairs/CT_Vertical/CT_logo.gif" \* MERGEFORMATINET </w:instrText>
      </w:r>
      <w:r w:rsidR="00FB2644">
        <w:rPr>
          <w:rFonts w:eastAsia="Times New Roman" w:cs="Arial"/>
          <w:color w:val="000000"/>
          <w:szCs w:val="20"/>
        </w:rPr>
        <w:fldChar w:fldCharType="separate"/>
      </w:r>
      <w:r w:rsidR="00DF79FF">
        <w:rPr>
          <w:rFonts w:eastAsia="Times New Roman" w:cs="Arial"/>
          <w:color w:val="000000"/>
          <w:szCs w:val="20"/>
        </w:rPr>
        <w:fldChar w:fldCharType="begin"/>
      </w:r>
      <w:r w:rsidR="00DF79FF">
        <w:rPr>
          <w:rFonts w:eastAsia="Times New Roman" w:cs="Arial"/>
          <w:color w:val="000000"/>
          <w:szCs w:val="20"/>
        </w:rPr>
        <w:instrText xml:space="preserve"> INCLUDEPICTURE  "https://onramp.dot.ca.gov/hq/paffairs/CT_Vertical/CT_logo.gif" \* MERGEFORMATINET </w:instrText>
      </w:r>
      <w:r w:rsidR="00DF79FF">
        <w:rPr>
          <w:rFonts w:eastAsia="Times New Roman" w:cs="Arial"/>
          <w:color w:val="000000"/>
          <w:szCs w:val="20"/>
        </w:rPr>
        <w:fldChar w:fldCharType="separate"/>
      </w:r>
      <w:r w:rsidR="008F78BE">
        <w:rPr>
          <w:rFonts w:eastAsia="Times New Roman" w:cs="Arial"/>
          <w:color w:val="000000"/>
          <w:szCs w:val="20"/>
        </w:rPr>
        <w:fldChar w:fldCharType="begin"/>
      </w:r>
      <w:r w:rsidR="008F78BE">
        <w:rPr>
          <w:rFonts w:eastAsia="Times New Roman" w:cs="Arial"/>
          <w:color w:val="000000"/>
          <w:szCs w:val="20"/>
        </w:rPr>
        <w:instrText xml:space="preserve"> INCLUDEPICTURE  "https://onramp.dot.ca.gov/hq/paffairs/CT_Vertical/CT_logo.gif" \* MERGEFORMATINET </w:instrText>
      </w:r>
      <w:r w:rsidR="008F78BE">
        <w:rPr>
          <w:rFonts w:eastAsia="Times New Roman" w:cs="Arial"/>
          <w:color w:val="000000"/>
          <w:szCs w:val="20"/>
        </w:rPr>
        <w:fldChar w:fldCharType="separate"/>
      </w:r>
      <w:r w:rsidR="008F78BE">
        <w:rPr>
          <w:rFonts w:eastAsia="Times New Roman" w:cs="Arial"/>
          <w:color w:val="000000"/>
          <w:szCs w:val="20"/>
        </w:rPr>
        <w:fldChar w:fldCharType="begin"/>
      </w:r>
      <w:r w:rsidR="008F78BE">
        <w:rPr>
          <w:rFonts w:eastAsia="Times New Roman" w:cs="Arial"/>
          <w:color w:val="000000"/>
          <w:szCs w:val="20"/>
        </w:rPr>
        <w:instrText xml:space="preserve"> INCLUDEPICTURE  "https://onramp.dot.ca.gov/hq/paffairs/CT_Vertical/CT_logo.gif" \* MERGEFORMATINET </w:instrText>
      </w:r>
      <w:r w:rsidR="008F78BE">
        <w:rPr>
          <w:rFonts w:eastAsia="Times New Roman" w:cs="Arial"/>
          <w:color w:val="000000"/>
          <w:szCs w:val="20"/>
        </w:rPr>
        <w:fldChar w:fldCharType="separate"/>
      </w:r>
      <w:r w:rsidR="00973FAE">
        <w:rPr>
          <w:rFonts w:eastAsia="Times New Roman" w:cs="Arial"/>
          <w:color w:val="000000"/>
          <w:szCs w:val="20"/>
        </w:rPr>
        <w:fldChar w:fldCharType="begin"/>
      </w:r>
      <w:r w:rsidR="00973FAE">
        <w:rPr>
          <w:rFonts w:eastAsia="Times New Roman" w:cs="Arial"/>
          <w:color w:val="000000"/>
          <w:szCs w:val="20"/>
        </w:rPr>
        <w:instrText xml:space="preserve"> INCLUDEPICTURE  "https://onramp.dot.ca.gov/hq/paffairs/CT_Vertical/CT_logo.gif" \* MERGEFORMATINET </w:instrText>
      </w:r>
      <w:r w:rsidR="00973FAE">
        <w:rPr>
          <w:rFonts w:eastAsia="Times New Roman" w:cs="Arial"/>
          <w:color w:val="000000"/>
          <w:szCs w:val="20"/>
        </w:rPr>
        <w:fldChar w:fldCharType="separate"/>
      </w:r>
      <w:r w:rsidR="00753431">
        <w:rPr>
          <w:rFonts w:eastAsia="Times New Roman" w:cs="Arial"/>
          <w:color w:val="000000"/>
          <w:szCs w:val="20"/>
        </w:rPr>
        <w:fldChar w:fldCharType="begin"/>
      </w:r>
      <w:r w:rsidR="00753431">
        <w:rPr>
          <w:rFonts w:eastAsia="Times New Roman" w:cs="Arial"/>
          <w:color w:val="000000"/>
          <w:szCs w:val="20"/>
        </w:rPr>
        <w:instrText xml:space="preserve"> INCLUDEPICTURE  "https://onramp.dot.ca.gov/hq/paffairs/CT_Vertical/CT_logo.gif" \* MERGEFORMATINET </w:instrText>
      </w:r>
      <w:r w:rsidR="00753431">
        <w:rPr>
          <w:rFonts w:eastAsia="Times New Roman" w:cs="Arial"/>
          <w:color w:val="000000"/>
          <w:szCs w:val="20"/>
        </w:rPr>
        <w:fldChar w:fldCharType="separate"/>
      </w:r>
      <w:r w:rsidR="00766693">
        <w:rPr>
          <w:rFonts w:eastAsia="Times New Roman" w:cs="Arial"/>
          <w:color w:val="000000"/>
          <w:szCs w:val="20"/>
        </w:rPr>
        <w:fldChar w:fldCharType="begin"/>
      </w:r>
      <w:r w:rsidR="00766693">
        <w:rPr>
          <w:rFonts w:eastAsia="Times New Roman" w:cs="Arial"/>
          <w:color w:val="000000"/>
          <w:szCs w:val="20"/>
        </w:rPr>
        <w:instrText xml:space="preserve"> INCLUDEPICTURE  "https://onramp.dot.ca.gov/hq/paffairs/CT_Vertical/CT_logo.gif" \* MERGEFORMATINET </w:instrText>
      </w:r>
      <w:r w:rsidR="00766693">
        <w:rPr>
          <w:rFonts w:eastAsia="Times New Roman" w:cs="Arial"/>
          <w:color w:val="000000"/>
          <w:szCs w:val="20"/>
        </w:rPr>
        <w:fldChar w:fldCharType="separate"/>
      </w:r>
      <w:r w:rsidR="00DA5A44">
        <w:rPr>
          <w:rFonts w:eastAsia="Times New Roman" w:cs="Arial"/>
          <w:color w:val="000000"/>
          <w:szCs w:val="20"/>
        </w:rPr>
        <w:fldChar w:fldCharType="begin"/>
      </w:r>
      <w:r w:rsidR="00DA5A44">
        <w:rPr>
          <w:rFonts w:eastAsia="Times New Roman" w:cs="Arial"/>
          <w:color w:val="000000"/>
          <w:szCs w:val="20"/>
        </w:rPr>
        <w:instrText xml:space="preserve"> INCLUDEPICTURE  "https://onramp.dot.ca.gov/hq/paffairs/CT_Vertical/CT_logo.gif" \* MERGEFORMATINET </w:instrText>
      </w:r>
      <w:r w:rsidR="00DA5A44">
        <w:rPr>
          <w:rFonts w:eastAsia="Times New Roman" w:cs="Arial"/>
          <w:color w:val="000000"/>
          <w:szCs w:val="20"/>
        </w:rPr>
        <w:fldChar w:fldCharType="separate"/>
      </w:r>
      <w:r w:rsidR="00DA5A44">
        <w:rPr>
          <w:rFonts w:eastAsia="Times New Roman" w:cs="Arial"/>
          <w:color w:val="000000"/>
          <w:szCs w:val="20"/>
        </w:rPr>
        <w:fldChar w:fldCharType="begin"/>
      </w:r>
      <w:r w:rsidR="00DA5A44">
        <w:rPr>
          <w:rFonts w:eastAsia="Times New Roman" w:cs="Arial"/>
          <w:color w:val="000000"/>
          <w:szCs w:val="20"/>
        </w:rPr>
        <w:instrText xml:space="preserve"> INCLUDEPICTURE  "https://onramp.dot.ca.gov/hq/paffairs/CT_Vertical/CT_logo.gif" \* MERGEFORMATINET </w:instrText>
      </w:r>
      <w:r w:rsidR="00DA5A44">
        <w:rPr>
          <w:rFonts w:eastAsia="Times New Roman" w:cs="Arial"/>
          <w:color w:val="000000"/>
          <w:szCs w:val="20"/>
        </w:rPr>
        <w:fldChar w:fldCharType="separate"/>
      </w:r>
      <w:r w:rsidR="00B11BC5">
        <w:rPr>
          <w:rFonts w:eastAsia="Times New Roman" w:cs="Arial"/>
          <w:color w:val="000000"/>
          <w:szCs w:val="20"/>
        </w:rPr>
        <w:fldChar w:fldCharType="begin"/>
      </w:r>
      <w:r w:rsidR="00B11BC5">
        <w:rPr>
          <w:rFonts w:eastAsia="Times New Roman" w:cs="Arial"/>
          <w:color w:val="000000"/>
          <w:szCs w:val="20"/>
        </w:rPr>
        <w:instrText xml:space="preserve"> INCLUDEPICTURE  "https://onramp.dot.ca.gov/hq/paffairs/CT_Vertical/CT_logo.gif" \* MERGEFORMATINET </w:instrText>
      </w:r>
      <w:r w:rsidR="00B11BC5">
        <w:rPr>
          <w:rFonts w:eastAsia="Times New Roman" w:cs="Arial"/>
          <w:color w:val="000000"/>
          <w:szCs w:val="20"/>
        </w:rPr>
        <w:fldChar w:fldCharType="separate"/>
      </w:r>
      <w:r w:rsidR="00B834D9">
        <w:rPr>
          <w:rFonts w:eastAsia="Times New Roman" w:cs="Arial"/>
          <w:color w:val="000000"/>
          <w:szCs w:val="20"/>
        </w:rPr>
        <w:fldChar w:fldCharType="begin"/>
      </w:r>
      <w:r w:rsidR="00B834D9">
        <w:rPr>
          <w:rFonts w:eastAsia="Times New Roman" w:cs="Arial"/>
          <w:color w:val="000000"/>
          <w:szCs w:val="20"/>
        </w:rPr>
        <w:instrText xml:space="preserve"> INCLUDEPICTURE  "https://onramp.dot.ca.gov/hq/paffairs/CT_Vertical/CT_logo.gif" \* MERGEFORMATINET </w:instrText>
      </w:r>
      <w:r w:rsidR="00B834D9">
        <w:rPr>
          <w:rFonts w:eastAsia="Times New Roman" w:cs="Arial"/>
          <w:color w:val="000000"/>
          <w:szCs w:val="20"/>
        </w:rPr>
        <w:fldChar w:fldCharType="separate"/>
      </w:r>
      <w:r w:rsidR="00B834D9">
        <w:rPr>
          <w:rFonts w:eastAsia="Times New Roman" w:cs="Arial"/>
          <w:color w:val="000000"/>
          <w:szCs w:val="20"/>
        </w:rPr>
        <w:fldChar w:fldCharType="begin"/>
      </w:r>
      <w:r w:rsidR="00B834D9">
        <w:rPr>
          <w:rFonts w:eastAsia="Times New Roman" w:cs="Arial"/>
          <w:color w:val="000000"/>
          <w:szCs w:val="20"/>
        </w:rPr>
        <w:instrText xml:space="preserve"> INCLUDEPICTURE  "https://onramp.dot.ca.gov/hq/paffairs/CT_Vertical/CT_logo.gif" \* MERGEFORMATINET </w:instrText>
      </w:r>
      <w:r w:rsidR="00B834D9">
        <w:rPr>
          <w:rFonts w:eastAsia="Times New Roman" w:cs="Arial"/>
          <w:color w:val="000000"/>
          <w:szCs w:val="20"/>
        </w:rPr>
        <w:fldChar w:fldCharType="separate"/>
      </w:r>
      <w:r w:rsidR="00ED4EED">
        <w:rPr>
          <w:rFonts w:eastAsia="Times New Roman" w:cs="Arial"/>
          <w:color w:val="000000"/>
          <w:szCs w:val="20"/>
        </w:rPr>
        <w:fldChar w:fldCharType="begin"/>
      </w:r>
      <w:r w:rsidR="00ED4EED">
        <w:rPr>
          <w:rFonts w:eastAsia="Times New Roman" w:cs="Arial"/>
          <w:color w:val="000000"/>
          <w:szCs w:val="20"/>
        </w:rPr>
        <w:instrText xml:space="preserve"> INCLUDEPICTURE  "https://onramp.dot.ca.gov/hq/paffairs/CT_Vertical/CT_logo.gif" \* MERGEFORMATINET </w:instrText>
      </w:r>
      <w:r w:rsidR="00ED4EED">
        <w:rPr>
          <w:rFonts w:eastAsia="Times New Roman" w:cs="Arial"/>
          <w:color w:val="000000"/>
          <w:szCs w:val="20"/>
        </w:rPr>
        <w:fldChar w:fldCharType="separate"/>
      </w:r>
      <w:r w:rsidR="00AC07D1">
        <w:rPr>
          <w:rFonts w:eastAsia="Times New Roman" w:cs="Arial"/>
          <w:color w:val="000000"/>
          <w:szCs w:val="20"/>
        </w:rPr>
        <w:fldChar w:fldCharType="begin"/>
      </w:r>
      <w:r w:rsidR="00AC07D1">
        <w:rPr>
          <w:rFonts w:eastAsia="Times New Roman" w:cs="Arial"/>
          <w:color w:val="000000"/>
          <w:szCs w:val="20"/>
        </w:rPr>
        <w:instrText xml:space="preserve"> INCLUDEPICTURE  "https://onramp.dot.ca.gov/hq/paffairs/CT_Vertical/CT_logo.gif" \* MERGEFORMATINET </w:instrText>
      </w:r>
      <w:r w:rsidR="00AC07D1">
        <w:rPr>
          <w:rFonts w:eastAsia="Times New Roman" w:cs="Arial"/>
          <w:color w:val="000000"/>
          <w:szCs w:val="20"/>
        </w:rPr>
        <w:fldChar w:fldCharType="separate"/>
      </w:r>
      <w:r w:rsidR="006A0914">
        <w:rPr>
          <w:rFonts w:eastAsia="Times New Roman" w:cs="Arial"/>
          <w:color w:val="000000"/>
          <w:szCs w:val="20"/>
        </w:rPr>
        <w:fldChar w:fldCharType="begin"/>
      </w:r>
      <w:r w:rsidR="006A0914">
        <w:rPr>
          <w:rFonts w:eastAsia="Times New Roman" w:cs="Arial"/>
          <w:color w:val="000000"/>
          <w:szCs w:val="20"/>
        </w:rPr>
        <w:instrText xml:space="preserve"> INCLUDEPICTURE  "https://onramp.dot.ca.gov/hq/paffairs/CT_Vertical/CT_logo.gif" \* MERGEFORMATINET </w:instrText>
      </w:r>
      <w:r w:rsidR="006A0914">
        <w:rPr>
          <w:rFonts w:eastAsia="Times New Roman" w:cs="Arial"/>
          <w:color w:val="000000"/>
          <w:szCs w:val="20"/>
        </w:rPr>
        <w:fldChar w:fldCharType="separate"/>
      </w:r>
      <w:r w:rsidR="004563CE">
        <w:rPr>
          <w:rFonts w:eastAsia="Times New Roman" w:cs="Arial"/>
          <w:color w:val="000000"/>
          <w:szCs w:val="20"/>
        </w:rPr>
        <w:fldChar w:fldCharType="begin"/>
      </w:r>
      <w:r w:rsidR="004563CE">
        <w:rPr>
          <w:rFonts w:eastAsia="Times New Roman" w:cs="Arial"/>
          <w:color w:val="000000"/>
          <w:szCs w:val="20"/>
        </w:rPr>
        <w:instrText xml:space="preserve"> INCLUDEPICTURE  "https://onramp.dot.ca.gov/hq/paffairs/CT_Vertical/CT_logo.gif" \* MERGEFORMATINET </w:instrText>
      </w:r>
      <w:r w:rsidR="004563CE">
        <w:rPr>
          <w:rFonts w:eastAsia="Times New Roman" w:cs="Arial"/>
          <w:color w:val="000000"/>
          <w:szCs w:val="20"/>
        </w:rPr>
        <w:fldChar w:fldCharType="separate"/>
      </w:r>
      <w:r w:rsidR="004563CE">
        <w:rPr>
          <w:rFonts w:eastAsia="Times New Roman" w:cs="Arial"/>
          <w:color w:val="000000"/>
          <w:szCs w:val="20"/>
        </w:rPr>
        <w:fldChar w:fldCharType="begin"/>
      </w:r>
      <w:r w:rsidR="004563CE">
        <w:rPr>
          <w:rFonts w:eastAsia="Times New Roman" w:cs="Arial"/>
          <w:color w:val="000000"/>
          <w:szCs w:val="20"/>
        </w:rPr>
        <w:instrText xml:space="preserve"> INCLUDEPICTURE  "https://onramp.dot.ca.gov/hq/paffairs/CT_Vertical/CT_logo.gif" \* MERGEFORMATINET </w:instrText>
      </w:r>
      <w:r w:rsidR="004563CE">
        <w:rPr>
          <w:rFonts w:eastAsia="Times New Roman" w:cs="Arial"/>
          <w:color w:val="000000"/>
          <w:szCs w:val="20"/>
        </w:rPr>
        <w:fldChar w:fldCharType="separate"/>
      </w:r>
      <w:r w:rsidR="00487E0E">
        <w:rPr>
          <w:rFonts w:eastAsia="Times New Roman" w:cs="Arial"/>
          <w:color w:val="000000"/>
          <w:szCs w:val="20"/>
        </w:rPr>
        <w:fldChar w:fldCharType="begin"/>
      </w:r>
      <w:r w:rsidR="00487E0E">
        <w:rPr>
          <w:rFonts w:eastAsia="Times New Roman" w:cs="Arial"/>
          <w:color w:val="000000"/>
          <w:szCs w:val="20"/>
        </w:rPr>
        <w:instrText xml:space="preserve"> INCLUDEPICTURE  "https://onramp.dot.ca.gov/hq/paffairs/CT_Vertical/CT_logo.gif" \* MERGEFORMATINET </w:instrText>
      </w:r>
      <w:r w:rsidR="00487E0E">
        <w:rPr>
          <w:rFonts w:eastAsia="Times New Roman" w:cs="Arial"/>
          <w:color w:val="000000"/>
          <w:szCs w:val="20"/>
        </w:rPr>
        <w:fldChar w:fldCharType="separate"/>
      </w:r>
      <w:r w:rsidR="00E042DF">
        <w:rPr>
          <w:rFonts w:eastAsia="Times New Roman" w:cs="Arial"/>
          <w:color w:val="000000"/>
          <w:szCs w:val="20"/>
        </w:rPr>
        <w:fldChar w:fldCharType="begin"/>
      </w:r>
      <w:r w:rsidR="00E042DF">
        <w:rPr>
          <w:rFonts w:eastAsia="Times New Roman" w:cs="Arial"/>
          <w:color w:val="000000"/>
          <w:szCs w:val="20"/>
        </w:rPr>
        <w:instrText xml:space="preserve"> INCLUDEPICTURE  "https://onramp.dot.ca.gov/hq/paffairs/CT_Vertical/CT_logo.gif" \* MERGEFORMATINET </w:instrText>
      </w:r>
      <w:r w:rsidR="00E042DF">
        <w:rPr>
          <w:rFonts w:eastAsia="Times New Roman" w:cs="Arial"/>
          <w:color w:val="000000"/>
          <w:szCs w:val="20"/>
        </w:rPr>
        <w:fldChar w:fldCharType="separate"/>
      </w:r>
      <w:r w:rsidR="00DF3971">
        <w:rPr>
          <w:rFonts w:eastAsia="Times New Roman" w:cs="Arial"/>
          <w:color w:val="000000"/>
          <w:szCs w:val="20"/>
        </w:rPr>
        <w:fldChar w:fldCharType="begin"/>
      </w:r>
      <w:r w:rsidR="00DF3971">
        <w:rPr>
          <w:rFonts w:eastAsia="Times New Roman" w:cs="Arial"/>
          <w:color w:val="000000"/>
          <w:szCs w:val="20"/>
        </w:rPr>
        <w:instrText xml:space="preserve"> INCLUDEPICTURE  "https://onramp.dot.ca.gov/hq/paffairs/CT_Vertical/CT_logo.gif" \* MERGEFORMATINET </w:instrText>
      </w:r>
      <w:r w:rsidR="00DF3971">
        <w:rPr>
          <w:rFonts w:eastAsia="Times New Roman" w:cs="Arial"/>
          <w:color w:val="000000"/>
          <w:szCs w:val="20"/>
        </w:rPr>
        <w:fldChar w:fldCharType="separate"/>
      </w:r>
      <w:r w:rsidR="00AC2F76">
        <w:rPr>
          <w:rFonts w:eastAsia="Times New Roman" w:cs="Arial"/>
          <w:color w:val="000000"/>
          <w:szCs w:val="20"/>
        </w:rPr>
        <w:fldChar w:fldCharType="begin"/>
      </w:r>
      <w:r w:rsidR="00AC2F76">
        <w:rPr>
          <w:rFonts w:eastAsia="Times New Roman" w:cs="Arial"/>
          <w:color w:val="000000"/>
          <w:szCs w:val="20"/>
        </w:rPr>
        <w:instrText xml:space="preserve"> </w:instrText>
      </w:r>
      <w:r w:rsidR="00AC2F76">
        <w:rPr>
          <w:rFonts w:eastAsia="Times New Roman" w:cs="Arial"/>
          <w:color w:val="000000"/>
          <w:szCs w:val="20"/>
        </w:rPr>
        <w:instrText>INCLUDEPICTURE  "https://onramp.dot.ca.gov/hq/paffairs/CT_Vertical/CT_logo.gif" \* MERGEFORMATINET</w:instrText>
      </w:r>
      <w:r w:rsidR="00AC2F76">
        <w:rPr>
          <w:rFonts w:eastAsia="Times New Roman" w:cs="Arial"/>
          <w:color w:val="000000"/>
          <w:szCs w:val="20"/>
        </w:rPr>
        <w:instrText xml:space="preserve"> </w:instrText>
      </w:r>
      <w:r w:rsidR="00AC2F76">
        <w:rPr>
          <w:rFonts w:eastAsia="Times New Roman" w:cs="Arial"/>
          <w:color w:val="000000"/>
          <w:szCs w:val="20"/>
        </w:rPr>
        <w:fldChar w:fldCharType="separate"/>
      </w:r>
      <w:r w:rsidR="00826E9E">
        <w:rPr>
          <w:rFonts w:eastAsia="Times New Roman" w:cs="Arial"/>
          <w:color w:val="000000"/>
          <w:szCs w:val="20"/>
        </w:rPr>
        <w:pict w14:anchorId="2624E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trans logo." style="width:77.65pt;height:56.35pt">
            <v:imagedata r:id="rId10" r:href="rId11"/>
          </v:shape>
        </w:pict>
      </w:r>
      <w:r w:rsidR="00AC2F76">
        <w:rPr>
          <w:rFonts w:eastAsia="Times New Roman" w:cs="Arial"/>
          <w:color w:val="000000"/>
          <w:szCs w:val="20"/>
        </w:rPr>
        <w:fldChar w:fldCharType="end"/>
      </w:r>
      <w:r w:rsidR="00DF3971">
        <w:rPr>
          <w:rFonts w:eastAsia="Times New Roman" w:cs="Arial"/>
          <w:color w:val="000000"/>
          <w:szCs w:val="20"/>
        </w:rPr>
        <w:fldChar w:fldCharType="end"/>
      </w:r>
      <w:r w:rsidR="00E042DF">
        <w:rPr>
          <w:rFonts w:eastAsia="Times New Roman" w:cs="Arial"/>
          <w:color w:val="000000"/>
          <w:szCs w:val="20"/>
        </w:rPr>
        <w:fldChar w:fldCharType="end"/>
      </w:r>
      <w:r w:rsidR="00487E0E">
        <w:rPr>
          <w:rFonts w:eastAsia="Times New Roman" w:cs="Arial"/>
          <w:color w:val="000000"/>
          <w:szCs w:val="20"/>
        </w:rPr>
        <w:fldChar w:fldCharType="end"/>
      </w:r>
      <w:r w:rsidR="004563CE">
        <w:rPr>
          <w:rFonts w:eastAsia="Times New Roman" w:cs="Arial"/>
          <w:color w:val="000000"/>
          <w:szCs w:val="20"/>
        </w:rPr>
        <w:fldChar w:fldCharType="end"/>
      </w:r>
      <w:r w:rsidR="004563CE">
        <w:rPr>
          <w:rFonts w:eastAsia="Times New Roman" w:cs="Arial"/>
          <w:color w:val="000000"/>
          <w:szCs w:val="20"/>
        </w:rPr>
        <w:fldChar w:fldCharType="end"/>
      </w:r>
      <w:r w:rsidR="006A0914">
        <w:rPr>
          <w:rFonts w:eastAsia="Times New Roman" w:cs="Arial"/>
          <w:color w:val="000000"/>
          <w:szCs w:val="20"/>
        </w:rPr>
        <w:fldChar w:fldCharType="end"/>
      </w:r>
      <w:r w:rsidR="00AC07D1">
        <w:rPr>
          <w:rFonts w:eastAsia="Times New Roman" w:cs="Arial"/>
          <w:color w:val="000000"/>
          <w:szCs w:val="20"/>
        </w:rPr>
        <w:fldChar w:fldCharType="end"/>
      </w:r>
      <w:r w:rsidR="00ED4EED">
        <w:rPr>
          <w:rFonts w:eastAsia="Times New Roman" w:cs="Arial"/>
          <w:color w:val="000000"/>
          <w:szCs w:val="20"/>
        </w:rPr>
        <w:fldChar w:fldCharType="end"/>
      </w:r>
      <w:r w:rsidR="00B834D9">
        <w:rPr>
          <w:rFonts w:eastAsia="Times New Roman" w:cs="Arial"/>
          <w:color w:val="000000"/>
          <w:szCs w:val="20"/>
        </w:rPr>
        <w:fldChar w:fldCharType="end"/>
      </w:r>
      <w:r w:rsidR="00B834D9">
        <w:rPr>
          <w:rFonts w:eastAsia="Times New Roman" w:cs="Arial"/>
          <w:color w:val="000000"/>
          <w:szCs w:val="20"/>
        </w:rPr>
        <w:fldChar w:fldCharType="end"/>
      </w:r>
      <w:r w:rsidR="00B11BC5">
        <w:rPr>
          <w:rFonts w:eastAsia="Times New Roman" w:cs="Arial"/>
          <w:color w:val="000000"/>
          <w:szCs w:val="20"/>
        </w:rPr>
        <w:fldChar w:fldCharType="end"/>
      </w:r>
      <w:r w:rsidR="00DA5A44">
        <w:rPr>
          <w:rFonts w:eastAsia="Times New Roman" w:cs="Arial"/>
          <w:color w:val="000000"/>
          <w:szCs w:val="20"/>
        </w:rPr>
        <w:fldChar w:fldCharType="end"/>
      </w:r>
      <w:r w:rsidR="00DA5A44">
        <w:rPr>
          <w:rFonts w:eastAsia="Times New Roman" w:cs="Arial"/>
          <w:color w:val="000000"/>
          <w:szCs w:val="20"/>
        </w:rPr>
        <w:fldChar w:fldCharType="end"/>
      </w:r>
      <w:r w:rsidR="00766693">
        <w:rPr>
          <w:rFonts w:eastAsia="Times New Roman" w:cs="Arial"/>
          <w:color w:val="000000"/>
          <w:szCs w:val="20"/>
        </w:rPr>
        <w:fldChar w:fldCharType="end"/>
      </w:r>
      <w:r w:rsidR="00753431">
        <w:rPr>
          <w:rFonts w:eastAsia="Times New Roman" w:cs="Arial"/>
          <w:color w:val="000000"/>
          <w:szCs w:val="20"/>
        </w:rPr>
        <w:fldChar w:fldCharType="end"/>
      </w:r>
      <w:r w:rsidR="00973FAE">
        <w:rPr>
          <w:rFonts w:eastAsia="Times New Roman" w:cs="Arial"/>
          <w:color w:val="000000"/>
          <w:szCs w:val="20"/>
        </w:rPr>
        <w:fldChar w:fldCharType="end"/>
      </w:r>
      <w:r w:rsidR="008F78BE">
        <w:rPr>
          <w:rFonts w:eastAsia="Times New Roman" w:cs="Arial"/>
          <w:color w:val="000000"/>
          <w:szCs w:val="20"/>
        </w:rPr>
        <w:fldChar w:fldCharType="end"/>
      </w:r>
      <w:r w:rsidR="008F78BE">
        <w:rPr>
          <w:rFonts w:eastAsia="Times New Roman" w:cs="Arial"/>
          <w:color w:val="000000"/>
          <w:szCs w:val="20"/>
        </w:rPr>
        <w:fldChar w:fldCharType="end"/>
      </w:r>
      <w:r w:rsidR="00DF79FF">
        <w:rPr>
          <w:rFonts w:eastAsia="Times New Roman" w:cs="Arial"/>
          <w:color w:val="000000"/>
          <w:szCs w:val="20"/>
        </w:rPr>
        <w:fldChar w:fldCharType="end"/>
      </w:r>
      <w:r w:rsidR="00FB2644">
        <w:rPr>
          <w:rFonts w:eastAsia="Times New Roman" w:cs="Arial"/>
          <w:color w:val="000000"/>
          <w:szCs w:val="20"/>
        </w:rPr>
        <w:fldChar w:fldCharType="end"/>
      </w:r>
      <w:r w:rsidR="00733FB0">
        <w:rPr>
          <w:rFonts w:eastAsia="Times New Roman" w:cs="Arial"/>
          <w:color w:val="000000"/>
          <w:szCs w:val="20"/>
        </w:rPr>
        <w:fldChar w:fldCharType="end"/>
      </w:r>
      <w:r w:rsidR="00724B01">
        <w:rPr>
          <w:rFonts w:eastAsia="Times New Roman" w:cs="Arial"/>
          <w:color w:val="000000"/>
          <w:szCs w:val="20"/>
        </w:rPr>
        <w:fldChar w:fldCharType="end"/>
      </w:r>
      <w:r w:rsidR="00926032">
        <w:rPr>
          <w:rFonts w:eastAsia="Times New Roman" w:cs="Arial"/>
          <w:color w:val="000000"/>
          <w:szCs w:val="20"/>
        </w:rPr>
        <w:fldChar w:fldCharType="end"/>
      </w:r>
      <w:r w:rsidR="00A922A3">
        <w:rPr>
          <w:rFonts w:eastAsia="Times New Roman" w:cs="Arial"/>
          <w:color w:val="000000"/>
          <w:szCs w:val="20"/>
        </w:rPr>
        <w:fldChar w:fldCharType="end"/>
      </w:r>
      <w:r w:rsidR="00E92163">
        <w:rPr>
          <w:rFonts w:eastAsia="Times New Roman" w:cs="Arial"/>
          <w:color w:val="000000"/>
          <w:szCs w:val="20"/>
        </w:rPr>
        <w:fldChar w:fldCharType="end"/>
      </w:r>
      <w:r w:rsidR="00E86E6F">
        <w:rPr>
          <w:rFonts w:eastAsia="Times New Roman" w:cs="Arial"/>
          <w:color w:val="000000"/>
          <w:szCs w:val="20"/>
        </w:rPr>
        <w:fldChar w:fldCharType="end"/>
      </w:r>
      <w:r w:rsidR="00F26AE6">
        <w:rPr>
          <w:rFonts w:eastAsia="Times New Roman" w:cs="Arial"/>
          <w:color w:val="000000"/>
          <w:szCs w:val="20"/>
        </w:rPr>
        <w:fldChar w:fldCharType="end"/>
      </w:r>
      <w:r w:rsidR="006F5861">
        <w:rPr>
          <w:rFonts w:eastAsia="Times New Roman" w:cs="Arial"/>
          <w:color w:val="000000"/>
          <w:szCs w:val="20"/>
        </w:rPr>
        <w:fldChar w:fldCharType="end"/>
      </w:r>
      <w:r w:rsidR="009D19EC">
        <w:rPr>
          <w:rFonts w:eastAsia="Times New Roman" w:cs="Arial"/>
          <w:color w:val="000000"/>
          <w:szCs w:val="20"/>
        </w:rPr>
        <w:fldChar w:fldCharType="end"/>
      </w:r>
      <w:r w:rsidR="009D19EC">
        <w:rPr>
          <w:rFonts w:eastAsia="Times New Roman" w:cs="Arial"/>
          <w:color w:val="000000"/>
          <w:szCs w:val="20"/>
        </w:rPr>
        <w:fldChar w:fldCharType="end"/>
      </w:r>
      <w:r w:rsidR="00B45344">
        <w:rPr>
          <w:rFonts w:eastAsia="Times New Roman" w:cs="Arial"/>
          <w:color w:val="000000"/>
          <w:szCs w:val="20"/>
        </w:rPr>
        <w:fldChar w:fldCharType="end"/>
      </w:r>
      <w:r w:rsidR="00AF6E79">
        <w:rPr>
          <w:rFonts w:eastAsia="Times New Roman" w:cs="Arial"/>
          <w:color w:val="000000"/>
          <w:szCs w:val="20"/>
        </w:rPr>
        <w:fldChar w:fldCharType="end"/>
      </w:r>
      <w:r w:rsidR="00A67D6F">
        <w:rPr>
          <w:rFonts w:eastAsia="Times New Roman" w:cs="Arial"/>
          <w:color w:val="000000"/>
          <w:szCs w:val="20"/>
        </w:rPr>
        <w:fldChar w:fldCharType="end"/>
      </w:r>
      <w:r w:rsidR="00A67D6F">
        <w:rPr>
          <w:rFonts w:eastAsia="Times New Roman" w:cs="Arial"/>
          <w:color w:val="000000"/>
          <w:szCs w:val="20"/>
        </w:rPr>
        <w:fldChar w:fldCharType="end"/>
      </w:r>
      <w:r w:rsidR="0036521C" w:rsidRPr="0036521C">
        <w:rPr>
          <w:rFonts w:eastAsia="Times New Roman" w:cs="Arial"/>
          <w:color w:val="000000"/>
          <w:szCs w:val="20"/>
        </w:rPr>
        <w:fldChar w:fldCharType="end"/>
      </w:r>
      <w:r w:rsidR="00C7606F" w:rsidRPr="0036521C">
        <w:rPr>
          <w:rFonts w:eastAsia="Times New Roman" w:cs="Arial"/>
          <w:color w:val="000000"/>
          <w:szCs w:val="20"/>
        </w:rPr>
        <w:fldChar w:fldCharType="end"/>
      </w:r>
      <w:r w:rsidR="00C7606F" w:rsidRPr="0036521C">
        <w:rPr>
          <w:rFonts w:eastAsia="Times New Roman" w:cs="Arial"/>
          <w:color w:val="000000"/>
          <w:szCs w:val="20"/>
        </w:rPr>
        <w:fldChar w:fldCharType="end"/>
      </w:r>
      <w:r w:rsidR="009A64D3" w:rsidRPr="0036521C">
        <w:rPr>
          <w:rFonts w:eastAsia="Times New Roman" w:cs="Arial"/>
          <w:color w:val="000000"/>
          <w:szCs w:val="20"/>
        </w:rPr>
        <w:fldChar w:fldCharType="end"/>
      </w:r>
      <w:r w:rsidR="008F58B1" w:rsidRPr="0036521C">
        <w:rPr>
          <w:rFonts w:eastAsia="Times New Roman" w:cs="Arial"/>
          <w:color w:val="000000"/>
          <w:szCs w:val="20"/>
        </w:rPr>
        <w:fldChar w:fldCharType="end"/>
      </w:r>
      <w:r w:rsidR="0083244C" w:rsidRPr="0036521C">
        <w:rPr>
          <w:rFonts w:eastAsia="Times New Roman" w:cs="Arial"/>
          <w:color w:val="000000"/>
          <w:szCs w:val="20"/>
        </w:rPr>
        <w:fldChar w:fldCharType="end"/>
      </w:r>
      <w:r w:rsidR="0083244C" w:rsidRPr="0036521C">
        <w:rPr>
          <w:rFonts w:eastAsia="Times New Roman" w:cs="Arial"/>
          <w:color w:val="000000"/>
          <w:szCs w:val="20"/>
        </w:rPr>
        <w:fldChar w:fldCharType="end"/>
      </w:r>
      <w:r w:rsidR="00D96B8E" w:rsidRPr="0036521C">
        <w:rPr>
          <w:rFonts w:eastAsia="Times New Roman" w:cs="Arial"/>
          <w:color w:val="000000"/>
          <w:szCs w:val="20"/>
        </w:rPr>
        <w:fldChar w:fldCharType="end"/>
      </w:r>
      <w:r w:rsidR="00957093" w:rsidRPr="0036521C">
        <w:rPr>
          <w:rFonts w:eastAsia="Times New Roman" w:cs="Arial"/>
          <w:color w:val="000000"/>
          <w:szCs w:val="20"/>
        </w:rPr>
        <w:fldChar w:fldCharType="end"/>
      </w:r>
      <w:r w:rsidR="00706D84" w:rsidRPr="0036521C">
        <w:rPr>
          <w:rFonts w:eastAsia="Times New Roman" w:cs="Arial"/>
          <w:color w:val="000000"/>
          <w:szCs w:val="20"/>
        </w:rPr>
        <w:fldChar w:fldCharType="end"/>
      </w:r>
      <w:r w:rsidR="003D1C02" w:rsidRPr="0036521C">
        <w:rPr>
          <w:rFonts w:eastAsia="Times New Roman" w:cs="Arial"/>
          <w:color w:val="000000"/>
          <w:szCs w:val="20"/>
        </w:rPr>
        <w:fldChar w:fldCharType="end"/>
      </w:r>
      <w:r w:rsidR="00ED315E" w:rsidRPr="0036521C">
        <w:rPr>
          <w:rFonts w:eastAsia="Times New Roman" w:cs="Arial"/>
          <w:color w:val="000000"/>
          <w:szCs w:val="20"/>
        </w:rPr>
        <w:fldChar w:fldCharType="end"/>
      </w:r>
      <w:r w:rsidR="00ED315E" w:rsidRPr="0036521C">
        <w:rPr>
          <w:rFonts w:eastAsia="Times New Roman" w:cs="Arial"/>
          <w:color w:val="000000"/>
          <w:szCs w:val="20"/>
        </w:rPr>
        <w:fldChar w:fldCharType="end"/>
      </w:r>
      <w:r w:rsidR="009F418B" w:rsidRPr="0036521C">
        <w:rPr>
          <w:rFonts w:eastAsia="Times New Roman" w:cs="Arial"/>
          <w:color w:val="000000"/>
          <w:szCs w:val="20"/>
        </w:rPr>
        <w:fldChar w:fldCharType="end"/>
      </w:r>
      <w:r w:rsidR="000A5103" w:rsidRPr="0036521C">
        <w:rPr>
          <w:rFonts w:eastAsia="Times New Roman" w:cs="Arial"/>
          <w:color w:val="000000"/>
          <w:szCs w:val="20"/>
        </w:rPr>
        <w:fldChar w:fldCharType="end"/>
      </w:r>
      <w:r w:rsidR="000A5103" w:rsidRPr="0036521C">
        <w:rPr>
          <w:rFonts w:eastAsia="Times New Roman" w:cs="Arial"/>
          <w:color w:val="000000"/>
          <w:szCs w:val="20"/>
        </w:rPr>
        <w:fldChar w:fldCharType="end"/>
      </w:r>
      <w:r w:rsidR="00D423C7" w:rsidRPr="0036521C">
        <w:rPr>
          <w:rFonts w:eastAsia="Times New Roman" w:cs="Arial"/>
          <w:color w:val="000000"/>
          <w:szCs w:val="20"/>
        </w:rPr>
        <w:fldChar w:fldCharType="end"/>
      </w:r>
      <w:r w:rsidR="003B6A34" w:rsidRPr="0036521C">
        <w:rPr>
          <w:rFonts w:eastAsia="Times New Roman" w:cs="Arial"/>
          <w:color w:val="000000"/>
          <w:szCs w:val="20"/>
        </w:rPr>
        <w:fldChar w:fldCharType="end"/>
      </w:r>
      <w:r w:rsidR="00A904DC" w:rsidRPr="0036521C">
        <w:rPr>
          <w:rFonts w:eastAsia="Times New Roman" w:cs="Arial"/>
          <w:color w:val="000000"/>
          <w:szCs w:val="20"/>
        </w:rPr>
        <w:fldChar w:fldCharType="end"/>
      </w:r>
      <w:r w:rsidR="001C7576" w:rsidRPr="0036521C">
        <w:rPr>
          <w:rFonts w:eastAsia="Times New Roman" w:cs="Arial"/>
          <w:color w:val="000000"/>
          <w:szCs w:val="20"/>
        </w:rPr>
        <w:fldChar w:fldCharType="end"/>
      </w:r>
      <w:r w:rsidR="0077173A"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r w:rsidRPr="0036521C">
        <w:rPr>
          <w:rFonts w:eastAsia="Times New Roman" w:cs="Arial"/>
          <w:color w:val="000000"/>
          <w:szCs w:val="20"/>
        </w:rPr>
        <w:fldChar w:fldCharType="end"/>
      </w:r>
    </w:p>
    <w:p w14:paraId="69CBE63E" w14:textId="77777777" w:rsidR="00022EE5" w:rsidRPr="0036521C" w:rsidRDefault="00022EE5" w:rsidP="00022EE5">
      <w:pPr>
        <w:tabs>
          <w:tab w:val="left" w:pos="0"/>
        </w:tabs>
        <w:spacing w:after="0" w:line="240" w:lineRule="auto"/>
        <w:rPr>
          <w:rFonts w:eastAsia="Times New Roman" w:cs="Arial"/>
          <w:color w:val="000000"/>
          <w:szCs w:val="20"/>
        </w:rPr>
      </w:pPr>
    </w:p>
    <w:p w14:paraId="3459BFB2" w14:textId="77777777" w:rsidR="00022EE5" w:rsidRPr="0036521C" w:rsidRDefault="00022EE5" w:rsidP="00022EE5">
      <w:pPr>
        <w:tabs>
          <w:tab w:val="left" w:pos="0"/>
        </w:tabs>
        <w:spacing w:after="0" w:line="240" w:lineRule="auto"/>
        <w:jc w:val="center"/>
        <w:rPr>
          <w:rFonts w:eastAsia="Times New Roman" w:cs="Arial"/>
          <w:b/>
          <w:color w:val="FF0000"/>
          <w:sz w:val="32"/>
          <w:szCs w:val="20"/>
        </w:rPr>
      </w:pPr>
      <w:r w:rsidRPr="0036521C">
        <w:rPr>
          <w:rFonts w:eastAsia="Times New Roman" w:cs="Arial"/>
          <w:noProof/>
          <w:color w:val="000000"/>
          <w:szCs w:val="20"/>
          <w:lang w:val="en-IN" w:eastAsia="en-IN"/>
        </w:rPr>
        <mc:AlternateContent>
          <mc:Choice Requires="wps">
            <w:drawing>
              <wp:inline distT="0" distB="0" distL="0" distR="0" wp14:anchorId="78825704" wp14:editId="3B511BA1">
                <wp:extent cx="5520642" cy="943337"/>
                <wp:effectExtent l="0" t="0" r="4445" b="9525"/>
                <wp:docPr id="3" name="Text Box 3" descr="A box reads: For individuals with sensory disabilities, this document is available in Braille, large print, on audiocassette, or computer disk. To obtain a copy in one of these alternate formats, please call or write to Caltrans, Attn: [senior planner’s name], [branch], [mailing address]; [senior planner’s phone number] Voice, or use the California Relay Service TTY number, [insert district TTY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42" cy="943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5902D" w14:textId="77777777" w:rsidR="00022EE5" w:rsidRPr="00FC0763" w:rsidRDefault="00022EE5" w:rsidP="00022EE5">
                            <w:pPr>
                              <w:pBdr>
                                <w:top w:val="single" w:sz="4" w:space="8" w:color="auto"/>
                                <w:left w:val="single" w:sz="4" w:space="6" w:color="auto"/>
                                <w:bottom w:val="single" w:sz="4" w:space="5" w:color="auto"/>
                                <w:right w:val="single" w:sz="4" w:space="8" w:color="auto"/>
                              </w:pBdr>
                              <w:jc w:val="both"/>
                              <w:rPr>
                                <w:snapToGrid w:val="0"/>
                                <w:sz w:val="20"/>
                              </w:rPr>
                            </w:pPr>
                            <w:r w:rsidRPr="00FC0763">
                              <w:rPr>
                                <w:snapToGrid w:val="0"/>
                                <w:sz w:val="20"/>
                              </w:rPr>
                              <w:t xml:space="preserve">For individuals with sensory disabilities, this document is available in Braille, large print, on audiocassette, or computer disk. To obtain a copy in one of these alternate formats, please call or write to Caltrans, Attn: </w:t>
                            </w:r>
                            <w:r w:rsidRPr="00EB26E2">
                              <w:rPr>
                                <w:snapToGrid w:val="0"/>
                                <w:color w:val="A50021"/>
                                <w:sz w:val="20"/>
                              </w:rPr>
                              <w:t>[</w:t>
                            </w:r>
                            <w:r w:rsidRPr="00EB26E2">
                              <w:rPr>
                                <w:i/>
                                <w:snapToGrid w:val="0"/>
                                <w:color w:val="A50021"/>
                                <w:sz w:val="20"/>
                              </w:rPr>
                              <w:t>senior planner’s name</w:t>
                            </w:r>
                            <w:r w:rsidRPr="00EB26E2">
                              <w:rPr>
                                <w:snapToGrid w:val="0"/>
                                <w:color w:val="A50021"/>
                                <w:sz w:val="20"/>
                              </w:rPr>
                              <w:t>]</w:t>
                            </w:r>
                            <w:r w:rsidRPr="00FC0763">
                              <w:rPr>
                                <w:snapToGrid w:val="0"/>
                                <w:sz w:val="20"/>
                              </w:rPr>
                              <w:t xml:space="preserve">, </w:t>
                            </w:r>
                            <w:r w:rsidRPr="00EB26E2">
                              <w:rPr>
                                <w:snapToGrid w:val="0"/>
                                <w:color w:val="A50021"/>
                                <w:sz w:val="20"/>
                              </w:rPr>
                              <w:t>[</w:t>
                            </w:r>
                            <w:r w:rsidRPr="00EB26E2">
                              <w:rPr>
                                <w:i/>
                                <w:snapToGrid w:val="0"/>
                                <w:color w:val="A50021"/>
                                <w:sz w:val="20"/>
                              </w:rPr>
                              <w:t>branch</w:t>
                            </w:r>
                            <w:r w:rsidRPr="00EB26E2">
                              <w:rPr>
                                <w:snapToGrid w:val="0"/>
                                <w:color w:val="A50021"/>
                                <w:sz w:val="20"/>
                              </w:rPr>
                              <w:t>], [</w:t>
                            </w:r>
                            <w:r w:rsidRPr="00EB26E2">
                              <w:rPr>
                                <w:i/>
                                <w:snapToGrid w:val="0"/>
                                <w:color w:val="A50021"/>
                                <w:sz w:val="20"/>
                              </w:rPr>
                              <w:t>mailing address</w:t>
                            </w:r>
                            <w:r w:rsidRPr="00EB26E2">
                              <w:rPr>
                                <w:snapToGrid w:val="0"/>
                                <w:color w:val="A50021"/>
                                <w:sz w:val="20"/>
                              </w:rPr>
                              <w:t>]</w:t>
                            </w:r>
                            <w:r w:rsidRPr="00FC0763">
                              <w:rPr>
                                <w:snapToGrid w:val="0"/>
                                <w:sz w:val="20"/>
                              </w:rPr>
                              <w:t xml:space="preserve">; </w:t>
                            </w:r>
                            <w:r w:rsidRPr="00EB26E2">
                              <w:rPr>
                                <w:snapToGrid w:val="0"/>
                                <w:color w:val="A50021"/>
                                <w:sz w:val="20"/>
                              </w:rPr>
                              <w:t>[</w:t>
                            </w:r>
                            <w:r w:rsidRPr="00EB26E2">
                              <w:rPr>
                                <w:i/>
                                <w:snapToGrid w:val="0"/>
                                <w:color w:val="A50021"/>
                                <w:sz w:val="20"/>
                              </w:rPr>
                              <w:t>senior planner’s phone number</w:t>
                            </w:r>
                            <w:r w:rsidRPr="00EB26E2">
                              <w:rPr>
                                <w:snapToGrid w:val="0"/>
                                <w:color w:val="A50021"/>
                                <w:sz w:val="20"/>
                              </w:rPr>
                              <w:t xml:space="preserve">] </w:t>
                            </w:r>
                            <w:r w:rsidRPr="00FC0763">
                              <w:rPr>
                                <w:snapToGrid w:val="0"/>
                                <w:sz w:val="20"/>
                              </w:rPr>
                              <w:t xml:space="preserve">Voice, or use the California Relay Service TTY number, </w:t>
                            </w:r>
                            <w:r w:rsidRPr="00EB26E2">
                              <w:rPr>
                                <w:snapToGrid w:val="0"/>
                                <w:color w:val="A50021"/>
                                <w:sz w:val="20"/>
                              </w:rPr>
                              <w:t>[</w:t>
                            </w:r>
                            <w:r w:rsidRPr="00EB26E2">
                              <w:rPr>
                                <w:i/>
                                <w:snapToGrid w:val="0"/>
                                <w:color w:val="A50021"/>
                                <w:sz w:val="20"/>
                              </w:rPr>
                              <w:t>insert district TTY number</w:t>
                            </w:r>
                            <w:r w:rsidRPr="00EB26E2">
                              <w:rPr>
                                <w:snapToGrid w:val="0"/>
                                <w:color w:val="A50021"/>
                                <w:sz w:val="20"/>
                              </w:rPr>
                              <w:t>]</w:t>
                            </w:r>
                            <w:r w:rsidRPr="00FC0763">
                              <w:rPr>
                                <w:snapToGrid w:val="0"/>
                                <w:sz w:val="20"/>
                              </w:rPr>
                              <w:t>.</w:t>
                            </w:r>
                          </w:p>
                        </w:txbxContent>
                      </wps:txbx>
                      <wps:bodyPr rot="0" vert="horz" wrap="square" lIns="91440" tIns="45720" rIns="91440" bIns="45720" anchor="t" anchorCtr="0" upright="1">
                        <a:noAutofit/>
                      </wps:bodyPr>
                    </wps:wsp>
                  </a:graphicData>
                </a:graphic>
              </wp:inline>
            </w:drawing>
          </mc:Choice>
          <mc:Fallback>
            <w:pict>
              <v:shapetype w14:anchorId="78825704" id="_x0000_t202" coordsize="21600,21600" o:spt="202" path="m,l,21600r21600,l21600,xe">
                <v:stroke joinstyle="miter"/>
                <v:path gradientshapeok="t" o:connecttype="rect"/>
              </v:shapetype>
              <v:shape id="Text Box 3" o:spid="_x0000_s1026" type="#_x0000_t202" alt="A box reads: For individuals with sensory disabilities, this document is available in Braille, large print, on audiocassette, or computer disk. To obtain a copy in one of these alternate formats, please call or write to Caltrans, Attn: [senior planner’s name], [branch], [mailing address]; [senior planner’s phone number] Voice, or use the California Relay Service TTY number, [insert district TTY number]." style="width:434.7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" stroked="f">
                <v:textbox>
                  <w:txbxContent>
                    <w:p w14:paraId="70D5902D" w14:textId="77777777" w:rsidR="00022EE5" w:rsidRPr="00FC0763" w:rsidRDefault="00022EE5" w:rsidP="00022EE5">
                      <w:pPr>
                        <w:pBdr>
                          <w:top w:val="single" w:sz="4" w:space="8" w:color="auto"/>
                          <w:left w:val="single" w:sz="4" w:space="6" w:color="auto"/>
                          <w:bottom w:val="single" w:sz="4" w:space="5" w:color="auto"/>
                          <w:right w:val="single" w:sz="4" w:space="8" w:color="auto"/>
                        </w:pBdr>
                        <w:jc w:val="both"/>
                        <w:rPr>
                          <w:snapToGrid w:val="0"/>
                          <w:sz w:val="20"/>
                        </w:rPr>
                      </w:pPr>
                      <w:r w:rsidRPr="00FC0763">
                        <w:rPr>
                          <w:snapToGrid w:val="0"/>
                          <w:sz w:val="20"/>
                        </w:rPr>
                        <w:t xml:space="preserve">For individuals with sensory disabilities, this document is available in Braille, large print, on audiocassette, or computer disk. To obtain a copy in one of these alternate formats, please call or write to Caltrans, Attn: </w:t>
                      </w:r>
                      <w:r w:rsidRPr="00EB26E2">
                        <w:rPr>
                          <w:snapToGrid w:val="0"/>
                          <w:color w:val="A50021"/>
                          <w:sz w:val="20"/>
                        </w:rPr>
                        <w:t>[</w:t>
                      </w:r>
                      <w:r w:rsidRPr="00EB26E2">
                        <w:rPr>
                          <w:i/>
                          <w:snapToGrid w:val="0"/>
                          <w:color w:val="A50021"/>
                          <w:sz w:val="20"/>
                        </w:rPr>
                        <w:t>senior planner’s name</w:t>
                      </w:r>
                      <w:r w:rsidRPr="00EB26E2">
                        <w:rPr>
                          <w:snapToGrid w:val="0"/>
                          <w:color w:val="A50021"/>
                          <w:sz w:val="20"/>
                        </w:rPr>
                        <w:t>]</w:t>
                      </w:r>
                      <w:r w:rsidRPr="00FC0763">
                        <w:rPr>
                          <w:snapToGrid w:val="0"/>
                          <w:sz w:val="20"/>
                        </w:rPr>
                        <w:t xml:space="preserve">, </w:t>
                      </w:r>
                      <w:r w:rsidRPr="00EB26E2">
                        <w:rPr>
                          <w:snapToGrid w:val="0"/>
                          <w:color w:val="A50021"/>
                          <w:sz w:val="20"/>
                        </w:rPr>
                        <w:t>[</w:t>
                      </w:r>
                      <w:r w:rsidRPr="00EB26E2">
                        <w:rPr>
                          <w:i/>
                          <w:snapToGrid w:val="0"/>
                          <w:color w:val="A50021"/>
                          <w:sz w:val="20"/>
                        </w:rPr>
                        <w:t>branch</w:t>
                      </w:r>
                      <w:r w:rsidRPr="00EB26E2">
                        <w:rPr>
                          <w:snapToGrid w:val="0"/>
                          <w:color w:val="A50021"/>
                          <w:sz w:val="20"/>
                        </w:rPr>
                        <w:t>], [</w:t>
                      </w:r>
                      <w:r w:rsidRPr="00EB26E2">
                        <w:rPr>
                          <w:i/>
                          <w:snapToGrid w:val="0"/>
                          <w:color w:val="A50021"/>
                          <w:sz w:val="20"/>
                        </w:rPr>
                        <w:t>mailing address</w:t>
                      </w:r>
                      <w:r w:rsidRPr="00EB26E2">
                        <w:rPr>
                          <w:snapToGrid w:val="0"/>
                          <w:color w:val="A50021"/>
                          <w:sz w:val="20"/>
                        </w:rPr>
                        <w:t>]</w:t>
                      </w:r>
                      <w:r w:rsidRPr="00FC0763">
                        <w:rPr>
                          <w:snapToGrid w:val="0"/>
                          <w:sz w:val="20"/>
                        </w:rPr>
                        <w:t xml:space="preserve">; </w:t>
                      </w:r>
                      <w:r w:rsidRPr="00EB26E2">
                        <w:rPr>
                          <w:snapToGrid w:val="0"/>
                          <w:color w:val="A50021"/>
                          <w:sz w:val="20"/>
                        </w:rPr>
                        <w:t>[</w:t>
                      </w:r>
                      <w:r w:rsidRPr="00EB26E2">
                        <w:rPr>
                          <w:i/>
                          <w:snapToGrid w:val="0"/>
                          <w:color w:val="A50021"/>
                          <w:sz w:val="20"/>
                        </w:rPr>
                        <w:t>senior planner’s phone number</w:t>
                      </w:r>
                      <w:r w:rsidRPr="00EB26E2">
                        <w:rPr>
                          <w:snapToGrid w:val="0"/>
                          <w:color w:val="A50021"/>
                          <w:sz w:val="20"/>
                        </w:rPr>
                        <w:t xml:space="preserve">] </w:t>
                      </w:r>
                      <w:r w:rsidRPr="00FC0763">
                        <w:rPr>
                          <w:snapToGrid w:val="0"/>
                          <w:sz w:val="20"/>
                        </w:rPr>
                        <w:t xml:space="preserve">Voice, or use the California Relay Service TTY number, </w:t>
                      </w:r>
                      <w:r w:rsidRPr="00EB26E2">
                        <w:rPr>
                          <w:snapToGrid w:val="0"/>
                          <w:color w:val="A50021"/>
                          <w:sz w:val="20"/>
                        </w:rPr>
                        <w:t>[</w:t>
                      </w:r>
                      <w:r w:rsidRPr="00EB26E2">
                        <w:rPr>
                          <w:i/>
                          <w:snapToGrid w:val="0"/>
                          <w:color w:val="A50021"/>
                          <w:sz w:val="20"/>
                        </w:rPr>
                        <w:t>insert district TTY number</w:t>
                      </w:r>
                      <w:r w:rsidRPr="00EB26E2">
                        <w:rPr>
                          <w:snapToGrid w:val="0"/>
                          <w:color w:val="A50021"/>
                          <w:sz w:val="20"/>
                        </w:rPr>
                        <w:t>]</w:t>
                      </w:r>
                      <w:r w:rsidRPr="00FC0763">
                        <w:rPr>
                          <w:snapToGrid w:val="0"/>
                          <w:sz w:val="20"/>
                        </w:rPr>
                        <w:t>.</w:t>
                      </w:r>
                    </w:p>
                  </w:txbxContent>
                </v:textbox>
                <w10:anchorlock/>
              </v:shape>
            </w:pict>
          </mc:Fallback>
        </mc:AlternateContent>
      </w:r>
    </w:p>
    <w:p w14:paraId="721BEB99" w14:textId="77777777" w:rsidR="00022EE5" w:rsidRPr="0036521C" w:rsidRDefault="00022EE5" w:rsidP="00022EE5">
      <w:pPr>
        <w:tabs>
          <w:tab w:val="left" w:pos="0"/>
        </w:tabs>
        <w:spacing w:after="0" w:line="300" w:lineRule="auto"/>
        <w:jc w:val="center"/>
        <w:rPr>
          <w:rFonts w:eastAsia="Times New Roman" w:cs="Arial"/>
          <w:b/>
          <w:snapToGrid w:val="0"/>
          <w:color w:val="000000"/>
          <w:szCs w:val="20"/>
        </w:rPr>
        <w:sectPr w:rsidR="00022EE5" w:rsidRPr="0036521C" w:rsidSect="00D209B1">
          <w:headerReference w:type="first" r:id="rId12"/>
          <w:footerReference w:type="first" r:id="rId13"/>
          <w:pgSz w:w="12240" w:h="15840" w:code="1"/>
          <w:pgMar w:top="1080" w:right="1440" w:bottom="1080" w:left="1728" w:header="720" w:footer="720" w:gutter="360"/>
          <w:cols w:space="720"/>
          <w:titlePg/>
        </w:sectPr>
      </w:pPr>
    </w:p>
    <w:p w14:paraId="342A47EA" w14:textId="77777777" w:rsidR="00022EE5" w:rsidRPr="0036521C" w:rsidRDefault="00022EE5" w:rsidP="00CE0DF8">
      <w:pPr>
        <w:pStyle w:val="Title"/>
      </w:pPr>
      <w:bookmarkStart w:id="8" w:name="OLE_LINK3"/>
      <w:r w:rsidRPr="0036521C">
        <w:lastRenderedPageBreak/>
        <w:t>Water Quality Assessment Report</w:t>
      </w:r>
    </w:p>
    <w:p w14:paraId="5515B53F" w14:textId="77777777" w:rsidR="00022EE5" w:rsidRPr="00EB26E2" w:rsidRDefault="00022EE5" w:rsidP="00CE0DF8">
      <w:pPr>
        <w:tabs>
          <w:tab w:val="left" w:pos="0"/>
        </w:tabs>
        <w:spacing w:before="240"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Project Name and County(</w:t>
      </w:r>
      <w:proofErr w:type="spellStart"/>
      <w:r w:rsidRPr="00EB26E2">
        <w:rPr>
          <w:rFonts w:eastAsia="Times New Roman" w:cs="Arial"/>
          <w:i/>
          <w:color w:val="A50021"/>
          <w:sz w:val="28"/>
          <w:szCs w:val="20"/>
        </w:rPr>
        <w:t>ies</w:t>
      </w:r>
      <w:proofErr w:type="spellEnd"/>
      <w:r w:rsidRPr="00EB26E2">
        <w:rPr>
          <w:rFonts w:eastAsia="Times New Roman" w:cs="Arial"/>
          <w:i/>
          <w:color w:val="A50021"/>
          <w:sz w:val="28"/>
          <w:szCs w:val="20"/>
        </w:rPr>
        <w:t>) Name(s)</w:t>
      </w:r>
      <w:r w:rsidRPr="00EB26E2">
        <w:rPr>
          <w:rFonts w:eastAsia="Times New Roman" w:cs="Arial"/>
          <w:color w:val="A50021"/>
          <w:sz w:val="28"/>
          <w:szCs w:val="20"/>
        </w:rPr>
        <w:t>]</w:t>
      </w:r>
    </w:p>
    <w:p w14:paraId="3CD7188A"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General location information</w:t>
      </w:r>
      <w:r w:rsidRPr="00EB26E2">
        <w:rPr>
          <w:rFonts w:eastAsia="Times New Roman" w:cs="Arial"/>
          <w:color w:val="A50021"/>
          <w:sz w:val="28"/>
          <w:szCs w:val="20"/>
        </w:rPr>
        <w:t>]</w:t>
      </w:r>
    </w:p>
    <w:p w14:paraId="22D53A21"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General location information</w:t>
      </w:r>
      <w:r w:rsidRPr="00EB26E2">
        <w:rPr>
          <w:rFonts w:eastAsia="Times New Roman" w:cs="Arial"/>
          <w:color w:val="A50021"/>
          <w:sz w:val="28"/>
          <w:szCs w:val="20"/>
        </w:rPr>
        <w:t>]</w:t>
      </w:r>
    </w:p>
    <w:p w14:paraId="6923CF37"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District</w:t>
      </w:r>
      <w:r w:rsidRPr="00EB26E2">
        <w:rPr>
          <w:rFonts w:eastAsia="Times New Roman" w:cs="Arial"/>
          <w:color w:val="A50021"/>
          <w:sz w:val="28"/>
          <w:szCs w:val="20"/>
        </w:rPr>
        <w:t>]-[</w:t>
      </w:r>
      <w:r w:rsidRPr="00EB26E2">
        <w:rPr>
          <w:rFonts w:eastAsia="Times New Roman" w:cs="Arial"/>
          <w:i/>
          <w:color w:val="A50021"/>
          <w:sz w:val="28"/>
          <w:szCs w:val="20"/>
        </w:rPr>
        <w:t>county</w:t>
      </w:r>
      <w:r w:rsidRPr="00EB26E2">
        <w:rPr>
          <w:rFonts w:eastAsia="Times New Roman" w:cs="Arial"/>
          <w:color w:val="A50021"/>
          <w:sz w:val="28"/>
          <w:szCs w:val="20"/>
        </w:rPr>
        <w:t>]-[</w:t>
      </w:r>
      <w:r w:rsidRPr="00EB26E2">
        <w:rPr>
          <w:rFonts w:eastAsia="Times New Roman" w:cs="Arial"/>
          <w:i/>
          <w:color w:val="A50021"/>
          <w:sz w:val="28"/>
          <w:szCs w:val="20"/>
        </w:rPr>
        <w:t>route</w:t>
      </w:r>
      <w:r w:rsidRPr="00EB26E2">
        <w:rPr>
          <w:rFonts w:eastAsia="Times New Roman" w:cs="Arial"/>
          <w:color w:val="A50021"/>
          <w:sz w:val="28"/>
          <w:szCs w:val="20"/>
        </w:rPr>
        <w:t>]-[</w:t>
      </w:r>
      <w:r w:rsidRPr="00EB26E2">
        <w:rPr>
          <w:rFonts w:eastAsia="Times New Roman" w:cs="Arial"/>
          <w:i/>
          <w:color w:val="A50021"/>
          <w:sz w:val="28"/>
          <w:szCs w:val="20"/>
        </w:rPr>
        <w:t>PM</w:t>
      </w:r>
      <w:r w:rsidRPr="00EB26E2">
        <w:rPr>
          <w:rFonts w:eastAsia="Times New Roman" w:cs="Arial"/>
          <w:color w:val="A50021"/>
          <w:sz w:val="28"/>
          <w:szCs w:val="20"/>
        </w:rPr>
        <w:t>]</w:t>
      </w:r>
    </w:p>
    <w:p w14:paraId="1DD158E9"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EA</w:t>
      </w:r>
      <w:r w:rsidRPr="00EB26E2">
        <w:rPr>
          <w:rFonts w:eastAsia="Times New Roman" w:cs="Arial"/>
          <w:color w:val="A50021"/>
          <w:sz w:val="28"/>
          <w:szCs w:val="20"/>
        </w:rPr>
        <w:t>]/[</w:t>
      </w:r>
      <w:r w:rsidRPr="00EB26E2">
        <w:rPr>
          <w:rFonts w:eastAsia="Times New Roman" w:cs="Arial"/>
          <w:i/>
          <w:color w:val="A50021"/>
          <w:sz w:val="28"/>
          <w:szCs w:val="20"/>
        </w:rPr>
        <w:t>PN</w:t>
      </w:r>
      <w:r w:rsidRPr="00EB26E2">
        <w:rPr>
          <w:rFonts w:eastAsia="Times New Roman" w:cs="Arial"/>
          <w:color w:val="A50021"/>
          <w:sz w:val="28"/>
          <w:szCs w:val="20"/>
        </w:rPr>
        <w:t>]</w:t>
      </w:r>
    </w:p>
    <w:p w14:paraId="034C93A7"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p>
    <w:p w14:paraId="2BC91934" w14:textId="7FB760C5" w:rsidR="00022EE5" w:rsidRPr="00EB26E2" w:rsidRDefault="00022EE5" w:rsidP="00022EE5">
      <w:pPr>
        <w:tabs>
          <w:tab w:val="left" w:pos="0"/>
        </w:tabs>
        <w:spacing w:after="600" w:line="300" w:lineRule="auto"/>
        <w:jc w:val="center"/>
        <w:rPr>
          <w:rFonts w:eastAsia="Times New Roman" w:cs="Arial"/>
          <w:color w:val="A50021"/>
          <w:sz w:val="28"/>
          <w:szCs w:val="20"/>
        </w:rPr>
      </w:pPr>
      <w:r w:rsidRPr="00EB26E2">
        <w:rPr>
          <w:rFonts w:eastAsia="Times New Roman" w:cs="Arial"/>
          <w:b/>
          <w:color w:val="A50021"/>
          <w:sz w:val="32"/>
          <w:szCs w:val="20"/>
        </w:rPr>
        <w:t>[</w:t>
      </w:r>
      <w:r w:rsidRPr="00EB26E2">
        <w:rPr>
          <w:rFonts w:eastAsia="Times New Roman" w:cs="Arial"/>
          <w:b/>
          <w:i/>
          <w:color w:val="A50021"/>
          <w:sz w:val="32"/>
          <w:szCs w:val="20"/>
        </w:rPr>
        <w:t>Month YEAR</w:t>
      </w:r>
      <w:r w:rsidRPr="00EB26E2">
        <w:rPr>
          <w:rFonts w:eastAsia="Times New Roman" w:cs="Arial"/>
          <w:b/>
          <w:color w:val="A50021"/>
          <w:sz w:val="32"/>
          <w:szCs w:val="20"/>
        </w:rPr>
        <w:t>]</w:t>
      </w:r>
    </w:p>
    <w:p w14:paraId="5CD8A7D3" w14:textId="77777777" w:rsidR="00022EE5" w:rsidRPr="0036521C" w:rsidRDefault="00022EE5" w:rsidP="00022EE5">
      <w:pPr>
        <w:spacing w:after="0" w:line="240" w:lineRule="auto"/>
        <w:jc w:val="center"/>
        <w:rPr>
          <w:rFonts w:eastAsia="Times New Roman" w:cs="Arial"/>
          <w:color w:val="000000"/>
          <w:szCs w:val="24"/>
        </w:rPr>
      </w:pPr>
      <w:r w:rsidRPr="0036521C">
        <w:rPr>
          <w:rFonts w:eastAsia="Times New Roman" w:cs="Arial"/>
          <w:color w:val="000000"/>
          <w:szCs w:val="24"/>
        </w:rPr>
        <w:t xml:space="preserve">STATE OF </w:t>
      </w:r>
      <w:smartTag w:uri="urn:schemas-microsoft-com:office:smarttags" w:element="place">
        <w:smartTag w:uri="urn:schemas-microsoft-com:office:smarttags" w:element="State">
          <w:r w:rsidRPr="0036521C">
            <w:rPr>
              <w:rFonts w:eastAsia="Times New Roman" w:cs="Arial"/>
              <w:color w:val="000000"/>
              <w:szCs w:val="24"/>
            </w:rPr>
            <w:t>CALIFORNIA</w:t>
          </w:r>
        </w:smartTag>
      </w:smartTag>
    </w:p>
    <w:p w14:paraId="7EAB2284" w14:textId="77777777" w:rsidR="00022EE5" w:rsidRPr="0036521C" w:rsidRDefault="00022EE5" w:rsidP="00022EE5">
      <w:pPr>
        <w:spacing w:after="0" w:line="240" w:lineRule="auto"/>
        <w:jc w:val="center"/>
        <w:rPr>
          <w:rFonts w:eastAsia="Times New Roman" w:cs="Arial"/>
          <w:color w:val="000000"/>
          <w:szCs w:val="24"/>
        </w:rPr>
      </w:pPr>
      <w:r w:rsidRPr="0036521C">
        <w:rPr>
          <w:rFonts w:eastAsia="Times New Roman" w:cs="Arial"/>
          <w:color w:val="000000"/>
          <w:szCs w:val="24"/>
        </w:rPr>
        <w:t>Department of Transportation</w:t>
      </w:r>
    </w:p>
    <w:p w14:paraId="06580C21" w14:textId="77777777" w:rsidR="00022EE5" w:rsidRPr="0036521C" w:rsidRDefault="00022EE5" w:rsidP="00022EE5">
      <w:pPr>
        <w:tabs>
          <w:tab w:val="left" w:pos="0"/>
        </w:tabs>
        <w:spacing w:after="120" w:line="240" w:lineRule="auto"/>
        <w:jc w:val="center"/>
        <w:rPr>
          <w:rFonts w:eastAsia="Times New Roman" w:cs="Arial"/>
          <w:b/>
          <w:color w:val="000000"/>
          <w:sz w:val="32"/>
          <w:szCs w:val="20"/>
        </w:rPr>
      </w:pPr>
    </w:p>
    <w:p w14:paraId="7AD6104C" w14:textId="77777777" w:rsidR="00022EE5" w:rsidRPr="000D2FA8" w:rsidRDefault="00022EE5" w:rsidP="000D2FA8">
      <w:pPr>
        <w:rPr>
          <w:color w:val="A50021"/>
        </w:rPr>
      </w:pPr>
    </w:p>
    <w:p w14:paraId="013C2A4D" w14:textId="19C37F12" w:rsidR="00022EE5" w:rsidRPr="000D2FA8" w:rsidRDefault="00022EE5" w:rsidP="000D2FA8">
      <w:pPr>
        <w:tabs>
          <w:tab w:val="left" w:pos="1440"/>
        </w:tabs>
        <w:spacing w:after="0"/>
        <w:rPr>
          <w:color w:val="A50021"/>
        </w:rPr>
      </w:pPr>
      <w:r w:rsidRPr="000D2FA8">
        <w:rPr>
          <w:color w:val="A50021"/>
        </w:rPr>
        <w:t>Prepared By:</w:t>
      </w:r>
      <w:r w:rsidR="000D2FA8">
        <w:rPr>
          <w:color w:val="A50021"/>
        </w:rPr>
        <w:tab/>
      </w:r>
      <w:r w:rsidRPr="000D2FA8">
        <w:rPr>
          <w:color w:val="A50021"/>
        </w:rPr>
        <w:t>___________________________________</w:t>
      </w:r>
      <w:r w:rsidR="000D2FA8">
        <w:rPr>
          <w:color w:val="A50021"/>
        </w:rPr>
        <w:tab/>
      </w:r>
      <w:r w:rsidRPr="000D2FA8">
        <w:rPr>
          <w:color w:val="A50021"/>
        </w:rPr>
        <w:t>Date: ____________</w:t>
      </w:r>
    </w:p>
    <w:p w14:paraId="7C2F74A8" w14:textId="77777777" w:rsidR="00022EE5" w:rsidRPr="000D2FA8" w:rsidRDefault="00022EE5" w:rsidP="000D2FA8">
      <w:pPr>
        <w:tabs>
          <w:tab w:val="left" w:pos="1440"/>
        </w:tabs>
        <w:spacing w:after="0"/>
        <w:rPr>
          <w:color w:val="A50021"/>
        </w:rPr>
      </w:pPr>
      <w:r w:rsidRPr="000D2FA8">
        <w:rPr>
          <w:color w:val="A50021"/>
        </w:rPr>
        <w:tab/>
        <w:t>Name/Title</w:t>
      </w:r>
    </w:p>
    <w:p w14:paraId="439B4313" w14:textId="77777777" w:rsidR="00022EE5" w:rsidRPr="000D2FA8" w:rsidRDefault="00022EE5" w:rsidP="000D2FA8">
      <w:pPr>
        <w:tabs>
          <w:tab w:val="left" w:pos="1440"/>
        </w:tabs>
        <w:spacing w:after="0"/>
        <w:rPr>
          <w:color w:val="A50021"/>
        </w:rPr>
      </w:pPr>
      <w:r w:rsidRPr="000D2FA8">
        <w:rPr>
          <w:color w:val="A50021"/>
        </w:rPr>
        <w:tab/>
        <w:t>Phone Number</w:t>
      </w:r>
    </w:p>
    <w:p w14:paraId="36690073" w14:textId="77777777" w:rsidR="00022EE5" w:rsidRPr="000D2FA8" w:rsidRDefault="00022EE5" w:rsidP="000D2FA8">
      <w:pPr>
        <w:tabs>
          <w:tab w:val="left" w:pos="1440"/>
        </w:tabs>
        <w:spacing w:after="0"/>
        <w:rPr>
          <w:color w:val="A50021"/>
        </w:rPr>
      </w:pPr>
      <w:r w:rsidRPr="000D2FA8">
        <w:rPr>
          <w:color w:val="A50021"/>
        </w:rPr>
        <w:tab/>
        <w:t>Office Name</w:t>
      </w:r>
    </w:p>
    <w:p w14:paraId="75431FBB" w14:textId="77777777" w:rsidR="00022EE5" w:rsidRPr="000D2FA8" w:rsidRDefault="00022EE5" w:rsidP="000D2FA8">
      <w:pPr>
        <w:tabs>
          <w:tab w:val="left" w:pos="1440"/>
        </w:tabs>
        <w:spacing w:after="0"/>
        <w:rPr>
          <w:color w:val="A50021"/>
        </w:rPr>
      </w:pPr>
      <w:r w:rsidRPr="000D2FA8">
        <w:rPr>
          <w:color w:val="A50021"/>
        </w:rPr>
        <w:tab/>
        <w:t>District/Region</w:t>
      </w:r>
    </w:p>
    <w:p w14:paraId="2B252E9D" w14:textId="77777777" w:rsidR="00022EE5" w:rsidRPr="000D2FA8" w:rsidRDefault="00022EE5" w:rsidP="000D2FA8">
      <w:pPr>
        <w:tabs>
          <w:tab w:val="left" w:pos="1440"/>
        </w:tabs>
        <w:spacing w:after="0"/>
        <w:rPr>
          <w:color w:val="A50021"/>
        </w:rPr>
      </w:pPr>
    </w:p>
    <w:p w14:paraId="4C7A033E" w14:textId="0AD43B91" w:rsidR="00022EE5" w:rsidRPr="000D2FA8" w:rsidRDefault="00022EE5" w:rsidP="000D2FA8">
      <w:pPr>
        <w:tabs>
          <w:tab w:val="left" w:pos="1440"/>
        </w:tabs>
        <w:spacing w:after="0"/>
        <w:rPr>
          <w:color w:val="A50021"/>
        </w:rPr>
      </w:pPr>
      <w:r w:rsidRPr="000D2FA8">
        <w:rPr>
          <w:color w:val="A50021"/>
        </w:rPr>
        <w:t>Approved By:  ___________________________________</w:t>
      </w:r>
      <w:r w:rsidR="000D2FA8">
        <w:rPr>
          <w:color w:val="A50021"/>
        </w:rPr>
        <w:tab/>
      </w:r>
      <w:r w:rsidRPr="000D2FA8">
        <w:rPr>
          <w:color w:val="A50021"/>
        </w:rPr>
        <w:t>Date: ____________</w:t>
      </w:r>
    </w:p>
    <w:p w14:paraId="7FDB42ED" w14:textId="77777777" w:rsidR="00022EE5" w:rsidRPr="000D2FA8" w:rsidRDefault="00022EE5" w:rsidP="000D2FA8">
      <w:pPr>
        <w:tabs>
          <w:tab w:val="left" w:pos="1440"/>
        </w:tabs>
        <w:spacing w:after="0"/>
        <w:rPr>
          <w:color w:val="A50021"/>
        </w:rPr>
      </w:pPr>
      <w:r w:rsidRPr="000D2FA8">
        <w:rPr>
          <w:color w:val="A50021"/>
        </w:rPr>
        <w:tab/>
        <w:t>District Environmental Branch Chief</w:t>
      </w:r>
    </w:p>
    <w:p w14:paraId="19A38366" w14:textId="77777777" w:rsidR="00022EE5" w:rsidRPr="000D2FA8" w:rsidRDefault="00022EE5" w:rsidP="000D2FA8">
      <w:pPr>
        <w:tabs>
          <w:tab w:val="left" w:pos="1440"/>
        </w:tabs>
        <w:spacing w:after="0"/>
        <w:rPr>
          <w:color w:val="A50021"/>
        </w:rPr>
      </w:pPr>
      <w:r w:rsidRPr="000D2FA8">
        <w:rPr>
          <w:color w:val="A50021"/>
        </w:rPr>
        <w:tab/>
        <w:t>Phone Number</w:t>
      </w:r>
    </w:p>
    <w:p w14:paraId="30F498ED" w14:textId="77777777" w:rsidR="00022EE5" w:rsidRPr="000D2FA8" w:rsidRDefault="00022EE5" w:rsidP="000D2FA8">
      <w:pPr>
        <w:tabs>
          <w:tab w:val="left" w:pos="1440"/>
        </w:tabs>
        <w:spacing w:after="0"/>
        <w:rPr>
          <w:color w:val="A50021"/>
        </w:rPr>
      </w:pPr>
      <w:r w:rsidRPr="000D2FA8">
        <w:rPr>
          <w:color w:val="A50021"/>
        </w:rPr>
        <w:tab/>
        <w:t>Office Name</w:t>
      </w:r>
    </w:p>
    <w:p w14:paraId="329B90C5" w14:textId="77777777" w:rsidR="00022EE5" w:rsidRPr="000D2FA8" w:rsidRDefault="00022EE5" w:rsidP="000D2FA8">
      <w:pPr>
        <w:tabs>
          <w:tab w:val="left" w:pos="1440"/>
        </w:tabs>
        <w:spacing w:after="0"/>
        <w:rPr>
          <w:color w:val="A50021"/>
        </w:rPr>
      </w:pPr>
      <w:r w:rsidRPr="000D2FA8">
        <w:rPr>
          <w:color w:val="A50021"/>
        </w:rPr>
        <w:tab/>
        <w:t>District/Region</w:t>
      </w:r>
    </w:p>
    <w:p w14:paraId="44C4EBDB" w14:textId="77777777" w:rsidR="00022EE5" w:rsidRPr="000D2FA8" w:rsidRDefault="00022EE5" w:rsidP="000D2FA8">
      <w:pPr>
        <w:rPr>
          <w:color w:val="A50021"/>
        </w:rPr>
      </w:pPr>
    </w:p>
    <w:p w14:paraId="77533B2C" w14:textId="77777777" w:rsidR="00022EE5" w:rsidRPr="0036521C" w:rsidRDefault="00022EE5" w:rsidP="00022EE5">
      <w:pPr>
        <w:spacing w:after="0" w:line="240" w:lineRule="auto"/>
        <w:rPr>
          <w:rFonts w:eastAsia="Times New Roman" w:cs="Arial"/>
          <w:color w:val="0000FF"/>
        </w:rPr>
      </w:pPr>
      <w:r w:rsidRPr="0036521C">
        <w:rPr>
          <w:rFonts w:eastAsia="Times New Roman" w:cs="Arial"/>
          <w:color w:val="0000FF"/>
        </w:rPr>
        <w:br w:type="page"/>
      </w:r>
    </w:p>
    <w:p w14:paraId="4F11FBA6" w14:textId="77777777" w:rsidR="00022EE5" w:rsidRPr="0036521C" w:rsidRDefault="00022EE5" w:rsidP="00022EE5">
      <w:pPr>
        <w:spacing w:after="0" w:line="240" w:lineRule="auto"/>
        <w:rPr>
          <w:rFonts w:eastAsia="Times New Roman" w:cs="Arial"/>
          <w:color w:val="000000"/>
        </w:rPr>
      </w:pPr>
    </w:p>
    <w:p w14:paraId="7FEFE219" w14:textId="77777777" w:rsidR="00022EE5" w:rsidRPr="00206CC8" w:rsidRDefault="00022EE5" w:rsidP="00022EE5">
      <w:pPr>
        <w:spacing w:after="480" w:line="240" w:lineRule="auto"/>
        <w:jc w:val="center"/>
        <w:rPr>
          <w:rFonts w:eastAsia="Times New Roman" w:cs="Arial"/>
          <w:b/>
          <w:color w:val="000000"/>
          <w:sz w:val="32"/>
          <w:szCs w:val="32"/>
        </w:rPr>
      </w:pPr>
      <w:r w:rsidRPr="00206CC8">
        <w:rPr>
          <w:rFonts w:eastAsia="Times New Roman" w:cs="Arial"/>
          <w:b/>
          <w:color w:val="000000"/>
          <w:sz w:val="32"/>
          <w:szCs w:val="32"/>
        </w:rPr>
        <w:t>Water Quality Assessment Report</w:t>
      </w:r>
    </w:p>
    <w:p w14:paraId="30C1CE45"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Project Name and County(</w:t>
      </w:r>
      <w:proofErr w:type="spellStart"/>
      <w:r w:rsidRPr="00EB26E2">
        <w:rPr>
          <w:rFonts w:eastAsia="Times New Roman" w:cs="Arial"/>
          <w:i/>
          <w:color w:val="A50021"/>
          <w:sz w:val="28"/>
          <w:szCs w:val="20"/>
        </w:rPr>
        <w:t>ies</w:t>
      </w:r>
      <w:proofErr w:type="spellEnd"/>
      <w:r w:rsidRPr="00EB26E2">
        <w:rPr>
          <w:rFonts w:eastAsia="Times New Roman" w:cs="Arial"/>
          <w:i/>
          <w:color w:val="A50021"/>
          <w:sz w:val="28"/>
          <w:szCs w:val="20"/>
        </w:rPr>
        <w:t>) Name(s)</w:t>
      </w:r>
      <w:r w:rsidRPr="00EB26E2">
        <w:rPr>
          <w:rFonts w:eastAsia="Times New Roman" w:cs="Arial"/>
          <w:color w:val="A50021"/>
          <w:sz w:val="28"/>
          <w:szCs w:val="20"/>
        </w:rPr>
        <w:t>]</w:t>
      </w:r>
    </w:p>
    <w:p w14:paraId="16130A35"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General location information</w:t>
      </w:r>
      <w:r w:rsidRPr="00EB26E2">
        <w:rPr>
          <w:rFonts w:eastAsia="Times New Roman" w:cs="Arial"/>
          <w:color w:val="A50021"/>
          <w:sz w:val="28"/>
          <w:szCs w:val="20"/>
        </w:rPr>
        <w:t>]</w:t>
      </w:r>
    </w:p>
    <w:p w14:paraId="737B3E43"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General location information</w:t>
      </w:r>
      <w:r w:rsidRPr="00EB26E2">
        <w:rPr>
          <w:rFonts w:eastAsia="Times New Roman" w:cs="Arial"/>
          <w:color w:val="A50021"/>
          <w:sz w:val="28"/>
          <w:szCs w:val="20"/>
        </w:rPr>
        <w:t>]</w:t>
      </w:r>
    </w:p>
    <w:p w14:paraId="5A107438"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District</w:t>
      </w:r>
      <w:r w:rsidRPr="00EB26E2">
        <w:rPr>
          <w:rFonts w:eastAsia="Times New Roman" w:cs="Arial"/>
          <w:color w:val="A50021"/>
          <w:sz w:val="28"/>
          <w:szCs w:val="20"/>
        </w:rPr>
        <w:t>]-[</w:t>
      </w:r>
      <w:r w:rsidRPr="00EB26E2">
        <w:rPr>
          <w:rFonts w:eastAsia="Times New Roman" w:cs="Arial"/>
          <w:i/>
          <w:color w:val="A50021"/>
          <w:sz w:val="28"/>
          <w:szCs w:val="20"/>
        </w:rPr>
        <w:t>county</w:t>
      </w:r>
      <w:r w:rsidRPr="00EB26E2">
        <w:rPr>
          <w:rFonts w:eastAsia="Times New Roman" w:cs="Arial"/>
          <w:color w:val="A50021"/>
          <w:sz w:val="28"/>
          <w:szCs w:val="20"/>
        </w:rPr>
        <w:t>]-[</w:t>
      </w:r>
      <w:r w:rsidRPr="00EB26E2">
        <w:rPr>
          <w:rFonts w:eastAsia="Times New Roman" w:cs="Arial"/>
          <w:i/>
          <w:color w:val="A50021"/>
          <w:sz w:val="28"/>
          <w:szCs w:val="20"/>
        </w:rPr>
        <w:t>route</w:t>
      </w:r>
      <w:r w:rsidRPr="00EB26E2">
        <w:rPr>
          <w:rFonts w:eastAsia="Times New Roman" w:cs="Arial"/>
          <w:color w:val="A50021"/>
          <w:sz w:val="28"/>
          <w:szCs w:val="20"/>
        </w:rPr>
        <w:t>]-[</w:t>
      </w:r>
      <w:r w:rsidRPr="00EB26E2">
        <w:rPr>
          <w:rFonts w:eastAsia="Times New Roman" w:cs="Arial"/>
          <w:i/>
          <w:color w:val="A50021"/>
          <w:sz w:val="28"/>
          <w:szCs w:val="20"/>
        </w:rPr>
        <w:t>PM</w:t>
      </w:r>
      <w:r w:rsidRPr="00EB26E2">
        <w:rPr>
          <w:rFonts w:eastAsia="Times New Roman" w:cs="Arial"/>
          <w:color w:val="A50021"/>
          <w:sz w:val="28"/>
          <w:szCs w:val="20"/>
        </w:rPr>
        <w:t>]</w:t>
      </w:r>
    </w:p>
    <w:p w14:paraId="44476721"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r w:rsidRPr="00EB26E2">
        <w:rPr>
          <w:rFonts w:eastAsia="Times New Roman" w:cs="Arial"/>
          <w:color w:val="A50021"/>
          <w:sz w:val="28"/>
          <w:szCs w:val="20"/>
        </w:rPr>
        <w:t>[</w:t>
      </w:r>
      <w:r w:rsidRPr="00EB26E2">
        <w:rPr>
          <w:rFonts w:eastAsia="Times New Roman" w:cs="Arial"/>
          <w:i/>
          <w:color w:val="A50021"/>
          <w:sz w:val="28"/>
          <w:szCs w:val="20"/>
        </w:rPr>
        <w:t>EA</w:t>
      </w:r>
      <w:r w:rsidRPr="00EB26E2">
        <w:rPr>
          <w:rFonts w:eastAsia="Times New Roman" w:cs="Arial"/>
          <w:color w:val="A50021"/>
          <w:sz w:val="28"/>
          <w:szCs w:val="20"/>
        </w:rPr>
        <w:t>]/[</w:t>
      </w:r>
      <w:r w:rsidRPr="00EB26E2">
        <w:rPr>
          <w:rFonts w:eastAsia="Times New Roman" w:cs="Arial"/>
          <w:i/>
          <w:color w:val="A50021"/>
          <w:sz w:val="28"/>
          <w:szCs w:val="20"/>
        </w:rPr>
        <w:t>PN</w:t>
      </w:r>
      <w:r w:rsidRPr="00EB26E2">
        <w:rPr>
          <w:rFonts w:eastAsia="Times New Roman" w:cs="Arial"/>
          <w:color w:val="A50021"/>
          <w:sz w:val="28"/>
          <w:szCs w:val="20"/>
        </w:rPr>
        <w:t>]</w:t>
      </w:r>
    </w:p>
    <w:p w14:paraId="024C2E37" w14:textId="77777777" w:rsidR="00022EE5" w:rsidRPr="00EB26E2" w:rsidRDefault="00022EE5" w:rsidP="00022EE5">
      <w:pPr>
        <w:tabs>
          <w:tab w:val="left" w:pos="0"/>
        </w:tabs>
        <w:spacing w:after="0" w:line="300" w:lineRule="auto"/>
        <w:jc w:val="center"/>
        <w:rPr>
          <w:rFonts w:eastAsia="Times New Roman" w:cs="Arial"/>
          <w:color w:val="A50021"/>
          <w:sz w:val="28"/>
          <w:szCs w:val="20"/>
        </w:rPr>
      </w:pPr>
    </w:p>
    <w:p w14:paraId="3F95A38F" w14:textId="799E3BBD" w:rsidR="00022EE5" w:rsidRPr="00EB26E2" w:rsidRDefault="00022EE5" w:rsidP="00022EE5">
      <w:pPr>
        <w:tabs>
          <w:tab w:val="left" w:pos="0"/>
        </w:tabs>
        <w:spacing w:after="600" w:line="300" w:lineRule="auto"/>
        <w:jc w:val="center"/>
        <w:rPr>
          <w:rFonts w:eastAsia="Times New Roman" w:cs="Arial"/>
          <w:color w:val="A50021"/>
          <w:sz w:val="28"/>
          <w:szCs w:val="20"/>
        </w:rPr>
      </w:pPr>
      <w:r w:rsidRPr="00EB26E2">
        <w:rPr>
          <w:rFonts w:eastAsia="Times New Roman" w:cs="Arial"/>
          <w:b/>
          <w:color w:val="A50021"/>
          <w:sz w:val="32"/>
          <w:szCs w:val="20"/>
        </w:rPr>
        <w:t>[</w:t>
      </w:r>
      <w:r w:rsidRPr="00EB26E2">
        <w:rPr>
          <w:rFonts w:eastAsia="Times New Roman" w:cs="Arial"/>
          <w:b/>
          <w:i/>
          <w:color w:val="A50021"/>
          <w:sz w:val="32"/>
          <w:szCs w:val="20"/>
        </w:rPr>
        <w:t>Month YEAR</w:t>
      </w:r>
      <w:r w:rsidRPr="00EB26E2">
        <w:rPr>
          <w:rFonts w:eastAsia="Times New Roman" w:cs="Arial"/>
          <w:b/>
          <w:color w:val="A50021"/>
          <w:sz w:val="32"/>
          <w:szCs w:val="20"/>
        </w:rPr>
        <w:t>]</w:t>
      </w:r>
    </w:p>
    <w:p w14:paraId="6AB08BE7" w14:textId="77777777" w:rsidR="00022EE5" w:rsidRPr="0036521C" w:rsidRDefault="00022EE5" w:rsidP="00022EE5">
      <w:pPr>
        <w:spacing w:after="0" w:line="240" w:lineRule="auto"/>
        <w:jc w:val="center"/>
        <w:rPr>
          <w:rFonts w:eastAsia="Times New Roman" w:cs="Arial"/>
          <w:color w:val="000000"/>
          <w:szCs w:val="24"/>
        </w:rPr>
      </w:pPr>
      <w:r w:rsidRPr="0036521C">
        <w:rPr>
          <w:rFonts w:eastAsia="Times New Roman" w:cs="Arial"/>
          <w:color w:val="000000"/>
          <w:szCs w:val="24"/>
        </w:rPr>
        <w:t xml:space="preserve">STATE OF </w:t>
      </w:r>
      <w:smartTag w:uri="urn:schemas-microsoft-com:office:smarttags" w:element="place">
        <w:smartTag w:uri="urn:schemas-microsoft-com:office:smarttags" w:element="State">
          <w:r w:rsidRPr="0036521C">
            <w:rPr>
              <w:rFonts w:eastAsia="Times New Roman" w:cs="Arial"/>
              <w:color w:val="000000"/>
              <w:szCs w:val="24"/>
            </w:rPr>
            <w:t>CALIFORNIA</w:t>
          </w:r>
        </w:smartTag>
      </w:smartTag>
    </w:p>
    <w:p w14:paraId="11F3FD6E" w14:textId="77777777" w:rsidR="00022EE5" w:rsidRPr="0036521C" w:rsidRDefault="00022EE5" w:rsidP="00022EE5">
      <w:pPr>
        <w:spacing w:after="0" w:line="240" w:lineRule="auto"/>
        <w:jc w:val="center"/>
        <w:rPr>
          <w:rFonts w:eastAsia="Times New Roman" w:cs="Arial"/>
          <w:color w:val="000000"/>
          <w:szCs w:val="24"/>
        </w:rPr>
      </w:pPr>
      <w:r w:rsidRPr="0036521C">
        <w:rPr>
          <w:rFonts w:eastAsia="Times New Roman" w:cs="Arial"/>
          <w:color w:val="000000"/>
          <w:szCs w:val="24"/>
        </w:rPr>
        <w:t>Department of Transportation</w:t>
      </w:r>
    </w:p>
    <w:p w14:paraId="584E16A3" w14:textId="77777777" w:rsidR="00022EE5" w:rsidRPr="0036521C" w:rsidRDefault="00022EE5" w:rsidP="00022EE5">
      <w:pPr>
        <w:tabs>
          <w:tab w:val="left" w:pos="0"/>
        </w:tabs>
        <w:spacing w:after="120" w:line="240" w:lineRule="auto"/>
        <w:jc w:val="center"/>
        <w:rPr>
          <w:rFonts w:eastAsia="Times New Roman" w:cs="Arial"/>
          <w:b/>
          <w:color w:val="000000"/>
          <w:sz w:val="32"/>
          <w:szCs w:val="20"/>
        </w:rPr>
      </w:pPr>
    </w:p>
    <w:p w14:paraId="46C75577" w14:textId="3813535D" w:rsidR="00022EE5" w:rsidRPr="00EB26E2" w:rsidRDefault="00022EE5" w:rsidP="000D2FA8">
      <w:pPr>
        <w:tabs>
          <w:tab w:val="left" w:pos="1440"/>
        </w:tabs>
        <w:spacing w:after="0"/>
        <w:rPr>
          <w:color w:val="A50021"/>
        </w:rPr>
      </w:pPr>
      <w:r w:rsidRPr="00EB26E2">
        <w:rPr>
          <w:color w:val="A50021"/>
        </w:rPr>
        <w:t>Prepared By:</w:t>
      </w:r>
      <w:r w:rsidR="000D2FA8" w:rsidRPr="00EB26E2">
        <w:rPr>
          <w:color w:val="A50021"/>
        </w:rPr>
        <w:tab/>
      </w:r>
      <w:r w:rsidRPr="00EB26E2">
        <w:rPr>
          <w:color w:val="A50021"/>
        </w:rPr>
        <w:t>___________________________________</w:t>
      </w:r>
      <w:r w:rsidR="000D2FA8" w:rsidRPr="00EB26E2">
        <w:rPr>
          <w:color w:val="A50021"/>
        </w:rPr>
        <w:tab/>
      </w:r>
      <w:r w:rsidRPr="00EB26E2">
        <w:rPr>
          <w:color w:val="A50021"/>
        </w:rPr>
        <w:t>Date: ____________</w:t>
      </w:r>
    </w:p>
    <w:p w14:paraId="68267F6F" w14:textId="77777777" w:rsidR="00022EE5" w:rsidRPr="00EB26E2" w:rsidRDefault="00022EE5" w:rsidP="000D2FA8">
      <w:pPr>
        <w:tabs>
          <w:tab w:val="left" w:pos="1440"/>
        </w:tabs>
        <w:spacing w:after="0"/>
        <w:rPr>
          <w:color w:val="A50021"/>
        </w:rPr>
      </w:pPr>
      <w:r w:rsidRPr="00EB26E2">
        <w:rPr>
          <w:color w:val="A50021"/>
        </w:rPr>
        <w:tab/>
        <w:t>Title</w:t>
      </w:r>
    </w:p>
    <w:p w14:paraId="27F3B0EC" w14:textId="77777777" w:rsidR="00022EE5" w:rsidRPr="00EB26E2" w:rsidRDefault="00022EE5" w:rsidP="000D2FA8">
      <w:pPr>
        <w:tabs>
          <w:tab w:val="left" w:pos="1440"/>
        </w:tabs>
        <w:spacing w:after="0"/>
        <w:rPr>
          <w:color w:val="A50021"/>
        </w:rPr>
      </w:pPr>
      <w:r w:rsidRPr="00EB26E2">
        <w:rPr>
          <w:color w:val="A50021"/>
        </w:rPr>
        <w:tab/>
        <w:t>Phone Number</w:t>
      </w:r>
    </w:p>
    <w:p w14:paraId="4AD72147" w14:textId="77777777" w:rsidR="00022EE5" w:rsidRPr="00EB26E2" w:rsidRDefault="00022EE5" w:rsidP="000D2FA8">
      <w:pPr>
        <w:tabs>
          <w:tab w:val="left" w:pos="1440"/>
        </w:tabs>
        <w:spacing w:after="0"/>
        <w:rPr>
          <w:color w:val="A50021"/>
        </w:rPr>
      </w:pPr>
      <w:r w:rsidRPr="00EB26E2">
        <w:rPr>
          <w:color w:val="A50021"/>
        </w:rPr>
        <w:tab/>
        <w:t>Office Name and address</w:t>
      </w:r>
    </w:p>
    <w:p w14:paraId="3A248EF0" w14:textId="77777777" w:rsidR="00022EE5" w:rsidRPr="00EB26E2" w:rsidRDefault="00022EE5" w:rsidP="000D2FA8">
      <w:pPr>
        <w:tabs>
          <w:tab w:val="left" w:pos="1440"/>
        </w:tabs>
        <w:spacing w:after="0"/>
        <w:rPr>
          <w:color w:val="A50021"/>
        </w:rPr>
      </w:pPr>
      <w:r w:rsidRPr="00EB26E2">
        <w:rPr>
          <w:color w:val="A50021"/>
        </w:rPr>
        <w:tab/>
        <w:t>Agency or Firm Name</w:t>
      </w:r>
    </w:p>
    <w:p w14:paraId="278C677A" w14:textId="77777777" w:rsidR="00022EE5" w:rsidRPr="00EB26E2" w:rsidRDefault="00022EE5" w:rsidP="000D2FA8">
      <w:pPr>
        <w:tabs>
          <w:tab w:val="left" w:pos="1440"/>
        </w:tabs>
        <w:spacing w:after="0"/>
        <w:rPr>
          <w:color w:val="A50021"/>
        </w:rPr>
      </w:pPr>
    </w:p>
    <w:p w14:paraId="506A8870" w14:textId="242F128F" w:rsidR="00022EE5" w:rsidRPr="00EB26E2" w:rsidRDefault="00022EE5" w:rsidP="000D2FA8">
      <w:pPr>
        <w:tabs>
          <w:tab w:val="left" w:pos="1440"/>
        </w:tabs>
        <w:spacing w:after="0"/>
        <w:rPr>
          <w:color w:val="A50021"/>
        </w:rPr>
      </w:pPr>
      <w:r w:rsidRPr="00EB26E2">
        <w:rPr>
          <w:color w:val="A50021"/>
        </w:rPr>
        <w:t>Approved By:</w:t>
      </w:r>
      <w:r w:rsidR="000D2FA8" w:rsidRPr="00EB26E2">
        <w:rPr>
          <w:color w:val="A50021"/>
        </w:rPr>
        <w:tab/>
      </w:r>
      <w:r w:rsidRPr="00EB26E2">
        <w:rPr>
          <w:color w:val="A50021"/>
        </w:rPr>
        <w:t>___________________________________</w:t>
      </w:r>
      <w:r w:rsidR="000D2FA8" w:rsidRPr="00EB26E2">
        <w:rPr>
          <w:color w:val="A50021"/>
        </w:rPr>
        <w:tab/>
      </w:r>
      <w:r w:rsidRPr="00EB26E2">
        <w:rPr>
          <w:color w:val="A50021"/>
        </w:rPr>
        <w:t>Date: ____________</w:t>
      </w:r>
    </w:p>
    <w:p w14:paraId="220117B7" w14:textId="77777777" w:rsidR="00022EE5" w:rsidRPr="00EB26E2" w:rsidRDefault="00022EE5" w:rsidP="000D2FA8">
      <w:pPr>
        <w:tabs>
          <w:tab w:val="left" w:pos="1440"/>
        </w:tabs>
        <w:spacing w:after="0"/>
        <w:rPr>
          <w:color w:val="A50021"/>
        </w:rPr>
      </w:pPr>
      <w:r w:rsidRPr="00EB26E2">
        <w:rPr>
          <w:color w:val="A50021"/>
        </w:rPr>
        <w:tab/>
        <w:t>Professional Content Reviewer, Title</w:t>
      </w:r>
    </w:p>
    <w:p w14:paraId="1EF797F5" w14:textId="77777777" w:rsidR="00022EE5" w:rsidRPr="00EB26E2" w:rsidRDefault="00022EE5" w:rsidP="000D2FA8">
      <w:pPr>
        <w:tabs>
          <w:tab w:val="left" w:pos="1440"/>
        </w:tabs>
        <w:spacing w:after="0"/>
        <w:rPr>
          <w:color w:val="A50021"/>
        </w:rPr>
      </w:pPr>
      <w:r w:rsidRPr="00EB26E2">
        <w:rPr>
          <w:color w:val="A50021"/>
        </w:rPr>
        <w:tab/>
        <w:t>Phone Number</w:t>
      </w:r>
    </w:p>
    <w:p w14:paraId="1B8D48A1" w14:textId="77777777" w:rsidR="00022EE5" w:rsidRPr="00EB26E2" w:rsidRDefault="00022EE5" w:rsidP="000D2FA8">
      <w:pPr>
        <w:tabs>
          <w:tab w:val="left" w:pos="1440"/>
        </w:tabs>
        <w:spacing w:after="0"/>
        <w:rPr>
          <w:color w:val="A50021"/>
        </w:rPr>
      </w:pPr>
      <w:r w:rsidRPr="00EB26E2">
        <w:rPr>
          <w:color w:val="A50021"/>
        </w:rPr>
        <w:tab/>
        <w:t>Office Name</w:t>
      </w:r>
    </w:p>
    <w:p w14:paraId="16280BED" w14:textId="77777777" w:rsidR="00022EE5" w:rsidRPr="00EB26E2" w:rsidRDefault="00022EE5" w:rsidP="000D2FA8">
      <w:pPr>
        <w:tabs>
          <w:tab w:val="left" w:pos="1440"/>
        </w:tabs>
        <w:spacing w:after="0"/>
        <w:rPr>
          <w:color w:val="A50021"/>
        </w:rPr>
      </w:pPr>
      <w:r w:rsidRPr="00EB26E2">
        <w:rPr>
          <w:color w:val="A50021"/>
        </w:rPr>
        <w:tab/>
        <w:t>Partner Agency Name</w:t>
      </w:r>
    </w:p>
    <w:p w14:paraId="195E48DC" w14:textId="77777777" w:rsidR="00022EE5" w:rsidRPr="00EB26E2" w:rsidRDefault="00022EE5" w:rsidP="000D2FA8">
      <w:pPr>
        <w:tabs>
          <w:tab w:val="left" w:pos="1440"/>
        </w:tabs>
        <w:spacing w:after="0"/>
        <w:rPr>
          <w:color w:val="A50021"/>
        </w:rPr>
      </w:pPr>
    </w:p>
    <w:p w14:paraId="511DD785" w14:textId="51FF3998" w:rsidR="00022EE5" w:rsidRPr="00EB26E2" w:rsidRDefault="00022EE5" w:rsidP="000D2FA8">
      <w:pPr>
        <w:tabs>
          <w:tab w:val="left" w:pos="1440"/>
        </w:tabs>
        <w:spacing w:after="0"/>
        <w:rPr>
          <w:color w:val="A50021"/>
        </w:rPr>
      </w:pPr>
      <w:r w:rsidRPr="00EB26E2">
        <w:rPr>
          <w:color w:val="A50021"/>
        </w:rPr>
        <w:t>Approved By:</w:t>
      </w:r>
      <w:r w:rsidR="000D2FA8" w:rsidRPr="00EB26E2">
        <w:rPr>
          <w:color w:val="A50021"/>
        </w:rPr>
        <w:tab/>
      </w:r>
      <w:r w:rsidRPr="00EB26E2">
        <w:rPr>
          <w:color w:val="A50021"/>
        </w:rPr>
        <w:t>___________________________________</w:t>
      </w:r>
      <w:r w:rsidR="000D2FA8" w:rsidRPr="00EB26E2">
        <w:rPr>
          <w:color w:val="A50021"/>
        </w:rPr>
        <w:tab/>
      </w:r>
      <w:r w:rsidRPr="00EB26E2">
        <w:rPr>
          <w:color w:val="A50021"/>
        </w:rPr>
        <w:t>Date: ____________</w:t>
      </w:r>
    </w:p>
    <w:p w14:paraId="00E1DA9E" w14:textId="77777777" w:rsidR="00022EE5" w:rsidRPr="00EB26E2" w:rsidRDefault="00022EE5" w:rsidP="000D2FA8">
      <w:pPr>
        <w:tabs>
          <w:tab w:val="left" w:pos="1440"/>
        </w:tabs>
        <w:spacing w:after="0"/>
        <w:rPr>
          <w:color w:val="A50021"/>
        </w:rPr>
      </w:pPr>
      <w:r w:rsidRPr="00EB26E2">
        <w:rPr>
          <w:color w:val="A50021"/>
        </w:rPr>
        <w:tab/>
        <w:t>Management Content Reviewer, Title</w:t>
      </w:r>
    </w:p>
    <w:p w14:paraId="738C95F2" w14:textId="77777777" w:rsidR="00022EE5" w:rsidRPr="00EB26E2" w:rsidRDefault="00022EE5" w:rsidP="000D2FA8">
      <w:pPr>
        <w:tabs>
          <w:tab w:val="left" w:pos="1440"/>
        </w:tabs>
        <w:spacing w:after="0"/>
        <w:rPr>
          <w:color w:val="A50021"/>
        </w:rPr>
      </w:pPr>
      <w:r w:rsidRPr="00EB26E2">
        <w:rPr>
          <w:color w:val="A50021"/>
        </w:rPr>
        <w:tab/>
        <w:t>Phone Number</w:t>
      </w:r>
    </w:p>
    <w:p w14:paraId="736147BE" w14:textId="77777777" w:rsidR="00022EE5" w:rsidRPr="00EB26E2" w:rsidRDefault="00022EE5" w:rsidP="000D2FA8">
      <w:pPr>
        <w:tabs>
          <w:tab w:val="left" w:pos="1440"/>
        </w:tabs>
        <w:spacing w:after="0"/>
        <w:rPr>
          <w:color w:val="A50021"/>
        </w:rPr>
      </w:pPr>
      <w:r w:rsidRPr="00EB26E2">
        <w:rPr>
          <w:color w:val="A50021"/>
        </w:rPr>
        <w:tab/>
        <w:t>Office Name</w:t>
      </w:r>
    </w:p>
    <w:p w14:paraId="760A3FE0" w14:textId="77777777" w:rsidR="00022EE5" w:rsidRPr="00EB26E2" w:rsidRDefault="00022EE5" w:rsidP="000D2FA8">
      <w:pPr>
        <w:tabs>
          <w:tab w:val="left" w:pos="1440"/>
        </w:tabs>
        <w:spacing w:after="0"/>
        <w:rPr>
          <w:color w:val="A50021"/>
        </w:rPr>
      </w:pPr>
      <w:r w:rsidRPr="00EB26E2">
        <w:rPr>
          <w:color w:val="A50021"/>
        </w:rPr>
        <w:tab/>
        <w:t>Partner Agency Name</w:t>
      </w:r>
    </w:p>
    <w:p w14:paraId="2597D2B4" w14:textId="77777777" w:rsidR="00022EE5" w:rsidRPr="0036521C" w:rsidRDefault="00022EE5" w:rsidP="00022EE5">
      <w:pPr>
        <w:tabs>
          <w:tab w:val="left" w:pos="0"/>
          <w:tab w:val="left" w:pos="1440"/>
        </w:tabs>
        <w:spacing w:after="0" w:line="300" w:lineRule="auto"/>
        <w:rPr>
          <w:rFonts w:eastAsia="Times New Roman" w:cs="Arial"/>
          <w:color w:val="000000"/>
        </w:rPr>
      </w:pPr>
    </w:p>
    <w:p w14:paraId="4C7AFEBC" w14:textId="5583E918" w:rsidR="00022EE5" w:rsidRPr="0036521C" w:rsidRDefault="00022EE5" w:rsidP="00022EE5">
      <w:pPr>
        <w:spacing w:after="0" w:line="240" w:lineRule="auto"/>
        <w:rPr>
          <w:rFonts w:eastAsia="Times New Roman" w:cs="Arial"/>
          <w:color w:val="0000FF"/>
        </w:rPr>
        <w:sectPr w:rsidR="00022EE5" w:rsidRPr="0036521C" w:rsidSect="00137AF8">
          <w:headerReference w:type="even" r:id="rId14"/>
          <w:headerReference w:type="default" r:id="rId15"/>
          <w:footerReference w:type="even" r:id="rId16"/>
          <w:footerReference w:type="default" r:id="rId17"/>
          <w:headerReference w:type="first" r:id="rId18"/>
          <w:footerReference w:type="first" r:id="rId19"/>
          <w:pgSz w:w="12240" w:h="15840" w:code="1"/>
          <w:pgMar w:top="1440" w:right="1350" w:bottom="1440" w:left="1800" w:header="720" w:footer="720" w:gutter="360"/>
          <w:pgNumType w:fmt="lowerRoman" w:start="1"/>
          <w:cols w:space="720"/>
          <w:titlePg/>
        </w:sectPr>
      </w:pPr>
      <w:r w:rsidRPr="0036521C">
        <w:rPr>
          <w:rFonts w:eastAsia="Times New Roman" w:cs="Arial"/>
          <w:color w:val="0000FF"/>
        </w:rPr>
        <w:t>This page is used for documents that are not prepared by Caltrans</w:t>
      </w:r>
      <w:r w:rsidR="00757C9F" w:rsidRPr="0036521C">
        <w:rPr>
          <w:rFonts w:eastAsia="Times New Roman" w:cs="Arial"/>
          <w:color w:val="0000FF"/>
        </w:rPr>
        <w:t xml:space="preserve"> (remove this line on final)</w:t>
      </w:r>
      <w:r w:rsidR="000644F9">
        <w:rPr>
          <w:rFonts w:eastAsia="Times New Roman" w:cs="Arial"/>
          <w:color w:val="0000FF"/>
        </w:rPr>
        <w:t>.</w:t>
      </w:r>
    </w:p>
    <w:bookmarkEnd w:id="8"/>
    <w:p w14:paraId="4E60B367" w14:textId="747D332D" w:rsidR="00BD272A" w:rsidRPr="0036521C" w:rsidRDefault="00022EE5" w:rsidP="002C6427">
      <w:pPr>
        <w:pStyle w:val="IntroHeading1"/>
      </w:pPr>
      <w:r w:rsidRPr="0036521C">
        <w:lastRenderedPageBreak/>
        <w:t>Executive Summary</w:t>
      </w:r>
    </w:p>
    <w:p w14:paraId="5147AFEF" w14:textId="48E82F11" w:rsidR="00022EE5" w:rsidRPr="0036521C" w:rsidRDefault="00022EE5" w:rsidP="00022877">
      <w:pPr>
        <w:numPr>
          <w:ilvl w:val="0"/>
          <w:numId w:val="1"/>
        </w:numPr>
        <w:spacing w:afterLines="120" w:after="288"/>
        <w:ind w:left="360"/>
        <w:rPr>
          <w:rFonts w:eastAsia="Times New Roman" w:cstheme="minorHAnsi"/>
          <w:color w:val="0000FF"/>
          <w:szCs w:val="20"/>
        </w:rPr>
      </w:pPr>
      <w:r w:rsidRPr="0036521C">
        <w:rPr>
          <w:rFonts w:eastAsia="Times New Roman" w:cstheme="minorHAnsi"/>
          <w:color w:val="0000FF"/>
          <w:szCs w:val="20"/>
        </w:rPr>
        <w:t>Brief introduction and purpose of the water quality document</w:t>
      </w:r>
    </w:p>
    <w:p w14:paraId="46353FFC" w14:textId="214E4FFE" w:rsidR="00022EE5" w:rsidRPr="0036521C" w:rsidRDefault="00022EE5" w:rsidP="00022877">
      <w:pPr>
        <w:numPr>
          <w:ilvl w:val="0"/>
          <w:numId w:val="1"/>
        </w:numPr>
        <w:spacing w:afterLines="120" w:after="288"/>
        <w:ind w:left="360"/>
        <w:rPr>
          <w:rFonts w:eastAsia="Times New Roman" w:cstheme="minorHAnsi"/>
          <w:color w:val="0000FF"/>
          <w:szCs w:val="20"/>
        </w:rPr>
      </w:pPr>
      <w:r w:rsidRPr="0036521C">
        <w:rPr>
          <w:rFonts w:eastAsia="Times New Roman" w:cstheme="minorHAnsi"/>
          <w:color w:val="0000FF"/>
          <w:szCs w:val="20"/>
        </w:rPr>
        <w:t>General project description</w:t>
      </w:r>
    </w:p>
    <w:p w14:paraId="03E4906D" w14:textId="77777777" w:rsidR="00022EE5" w:rsidRPr="0036521C" w:rsidRDefault="00022EE5" w:rsidP="00022877">
      <w:pPr>
        <w:numPr>
          <w:ilvl w:val="0"/>
          <w:numId w:val="1"/>
        </w:numPr>
        <w:spacing w:afterLines="120" w:after="288"/>
        <w:ind w:left="360"/>
        <w:rPr>
          <w:rFonts w:eastAsia="Times New Roman" w:cstheme="minorHAnsi"/>
          <w:color w:val="0000FF"/>
          <w:szCs w:val="20"/>
        </w:rPr>
      </w:pPr>
      <w:r w:rsidRPr="0036521C">
        <w:rPr>
          <w:rFonts w:eastAsia="Times New Roman" w:cstheme="minorHAnsi"/>
          <w:color w:val="0000FF"/>
          <w:szCs w:val="20"/>
        </w:rPr>
        <w:t>Summary of existing water quality conditions</w:t>
      </w:r>
    </w:p>
    <w:p w14:paraId="72854BF5" w14:textId="77777777" w:rsidR="00022EE5" w:rsidRPr="0036521C" w:rsidRDefault="00022EE5" w:rsidP="00022877">
      <w:pPr>
        <w:numPr>
          <w:ilvl w:val="0"/>
          <w:numId w:val="1"/>
        </w:numPr>
        <w:spacing w:afterLines="120" w:after="288"/>
        <w:ind w:left="360"/>
        <w:rPr>
          <w:rFonts w:eastAsia="Times New Roman" w:cstheme="minorHAnsi"/>
          <w:color w:val="0000FF"/>
          <w:szCs w:val="20"/>
        </w:rPr>
      </w:pPr>
      <w:r w:rsidRPr="0036521C">
        <w:rPr>
          <w:rFonts w:eastAsia="Times New Roman" w:cstheme="minorHAnsi"/>
          <w:color w:val="0000FF"/>
          <w:szCs w:val="20"/>
        </w:rPr>
        <w:t>Summary of potential impacts to water quality</w:t>
      </w:r>
    </w:p>
    <w:p w14:paraId="7EBFF634" w14:textId="77777777" w:rsidR="00022EE5" w:rsidRPr="0036521C" w:rsidRDefault="00022EE5" w:rsidP="00022877">
      <w:pPr>
        <w:numPr>
          <w:ilvl w:val="0"/>
          <w:numId w:val="1"/>
        </w:numPr>
        <w:spacing w:afterLines="120" w:after="288"/>
        <w:ind w:left="360"/>
        <w:rPr>
          <w:rFonts w:eastAsia="Times New Roman" w:cstheme="minorHAnsi"/>
          <w:color w:val="0000FF"/>
          <w:szCs w:val="20"/>
        </w:rPr>
      </w:pPr>
      <w:r w:rsidRPr="0036521C">
        <w:rPr>
          <w:rFonts w:eastAsia="Times New Roman" w:cstheme="minorHAnsi"/>
          <w:color w:val="0000FF"/>
          <w:szCs w:val="20"/>
        </w:rPr>
        <w:t>Summary of coordination with agencies</w:t>
      </w:r>
    </w:p>
    <w:p w14:paraId="25552101" w14:textId="77777777" w:rsidR="00022EE5" w:rsidRPr="0036521C" w:rsidRDefault="00022EE5" w:rsidP="00022877">
      <w:pPr>
        <w:numPr>
          <w:ilvl w:val="0"/>
          <w:numId w:val="1"/>
        </w:numPr>
        <w:spacing w:afterLines="120" w:after="288"/>
        <w:ind w:left="360"/>
        <w:rPr>
          <w:rFonts w:eastAsia="Times New Roman" w:cstheme="minorHAnsi"/>
          <w:color w:val="0000FF"/>
          <w:szCs w:val="20"/>
        </w:rPr>
      </w:pPr>
      <w:r w:rsidRPr="0036521C">
        <w:rPr>
          <w:rFonts w:eastAsia="Times New Roman" w:cstheme="minorHAnsi"/>
          <w:color w:val="0000FF"/>
          <w:szCs w:val="20"/>
        </w:rPr>
        <w:t>Summary of water quality associated permits required</w:t>
      </w:r>
    </w:p>
    <w:p w14:paraId="21CE5D10" w14:textId="650D37B0" w:rsidR="00022EE5" w:rsidRPr="0036521C" w:rsidRDefault="00022EE5" w:rsidP="00022877">
      <w:pPr>
        <w:numPr>
          <w:ilvl w:val="0"/>
          <w:numId w:val="1"/>
        </w:numPr>
        <w:spacing w:afterLines="120" w:after="288"/>
        <w:ind w:left="360"/>
        <w:rPr>
          <w:rFonts w:eastAsia="Times New Roman" w:cstheme="minorHAnsi"/>
          <w:color w:val="0000FF"/>
          <w:szCs w:val="20"/>
        </w:rPr>
      </w:pPr>
      <w:r w:rsidRPr="0036521C">
        <w:rPr>
          <w:rFonts w:eastAsia="Times New Roman" w:cstheme="minorHAnsi"/>
          <w:color w:val="0000FF"/>
          <w:szCs w:val="20"/>
        </w:rPr>
        <w:t>Summary of Post Construction Control Runoff control requirements (</w:t>
      </w:r>
      <w:r w:rsidR="00EC5630">
        <w:rPr>
          <w:rFonts w:eastAsia="Times New Roman" w:cstheme="minorHAnsi"/>
          <w:color w:val="0000FF"/>
          <w:szCs w:val="20"/>
        </w:rPr>
        <w:t>Treatment Best Management Practices</w:t>
      </w:r>
      <w:r w:rsidRPr="0036521C">
        <w:rPr>
          <w:rFonts w:eastAsia="Times New Roman" w:cstheme="minorHAnsi"/>
          <w:color w:val="0000FF"/>
          <w:szCs w:val="20"/>
        </w:rPr>
        <w:t>/Alternative Compliance)</w:t>
      </w:r>
    </w:p>
    <w:p w14:paraId="04D4F7A6" w14:textId="0E29C278" w:rsidR="00022EE5" w:rsidRPr="0036521C" w:rsidRDefault="00022EE5" w:rsidP="004A3AEE">
      <w:pPr>
        <w:spacing w:afterLines="120" w:after="288"/>
        <w:rPr>
          <w:rFonts w:eastAsia="Times New Roman" w:cstheme="minorHAnsi"/>
          <w:color w:val="0000FF"/>
          <w:szCs w:val="20"/>
        </w:rPr>
      </w:pPr>
      <w:r w:rsidRPr="0036521C">
        <w:rPr>
          <w:rFonts w:eastAsia="Times New Roman" w:cstheme="minorHAnsi"/>
          <w:color w:val="0000FF"/>
          <w:szCs w:val="20"/>
        </w:rPr>
        <w:t xml:space="preserve">NOTE: </w:t>
      </w:r>
      <w:r w:rsidRPr="0036521C">
        <w:rPr>
          <w:rFonts w:eastAsia="Times New Roman" w:cstheme="minorHAnsi"/>
          <w:b/>
          <w:color w:val="0000FF"/>
          <w:szCs w:val="20"/>
        </w:rPr>
        <w:t xml:space="preserve">the term “significant” </w:t>
      </w:r>
      <w:r w:rsidRPr="0036521C">
        <w:rPr>
          <w:rFonts w:eastAsia="Times New Roman" w:cstheme="minorHAnsi"/>
          <w:b/>
          <w:color w:val="0000FF"/>
          <w:szCs w:val="20"/>
          <w:u w:val="single"/>
        </w:rPr>
        <w:t>should not be used</w:t>
      </w:r>
      <w:r w:rsidRPr="0036521C">
        <w:rPr>
          <w:rFonts w:eastAsia="Times New Roman" w:cstheme="minorHAnsi"/>
          <w:color w:val="0000FF"/>
          <w:szCs w:val="20"/>
        </w:rPr>
        <w:t xml:space="preserve"> in the water quality technical document. The determination of significance will be addressed in the NEPA/CEQA document. Impacts should be described and quantified (more on this in Section 4).</w:t>
      </w:r>
    </w:p>
    <w:p w14:paraId="5C4DF8CE" w14:textId="6E89C76E" w:rsidR="008F183C" w:rsidRDefault="008F183C" w:rsidP="008F183C">
      <w:r>
        <w:br w:type="page"/>
      </w:r>
    </w:p>
    <w:p w14:paraId="36B4C8BD" w14:textId="11FA1F81" w:rsidR="00E9372B" w:rsidRDefault="00E9372B" w:rsidP="00E9372B">
      <w:pPr>
        <w:pStyle w:val="IntroHeading1"/>
      </w:pPr>
      <w:r>
        <w:lastRenderedPageBreak/>
        <w:t>Table of Contents</w:t>
      </w:r>
    </w:p>
    <w:p w14:paraId="3CD8DD6E" w14:textId="1A1D2198" w:rsidR="00AC2F76" w:rsidRDefault="00B928F4">
      <w:pPr>
        <w:pStyle w:val="TOC1"/>
        <w:tabs>
          <w:tab w:val="left" w:pos="1008"/>
          <w:tab w:val="right" w:leader="dot" w:pos="935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22003045" w:history="1">
        <w:r w:rsidR="00AC2F76" w:rsidRPr="00090143">
          <w:rPr>
            <w:rStyle w:val="Hyperlink"/>
            <w:rFonts w:cstheme="minorHAnsi"/>
            <w:noProof/>
          </w:rPr>
          <w:t>1</w:t>
        </w:r>
        <w:r w:rsidR="00AC2F76">
          <w:rPr>
            <w:rFonts w:eastAsiaTheme="minorEastAsia" w:cstheme="minorBidi"/>
            <w:b w:val="0"/>
            <w:bCs w:val="0"/>
            <w:caps w:val="0"/>
            <w:noProof/>
            <w:sz w:val="22"/>
            <w:szCs w:val="22"/>
          </w:rPr>
          <w:tab/>
        </w:r>
        <w:r w:rsidR="00AC2F76" w:rsidRPr="00090143">
          <w:rPr>
            <w:rStyle w:val="Hyperlink"/>
            <w:rFonts w:cstheme="minorHAnsi"/>
            <w:noProof/>
          </w:rPr>
          <w:t>INTRODUCTION</w:t>
        </w:r>
        <w:r w:rsidR="00AC2F76">
          <w:rPr>
            <w:noProof/>
            <w:webHidden/>
          </w:rPr>
          <w:tab/>
        </w:r>
        <w:r w:rsidR="00AC2F76">
          <w:rPr>
            <w:noProof/>
            <w:webHidden/>
          </w:rPr>
          <w:fldChar w:fldCharType="begin"/>
        </w:r>
        <w:r w:rsidR="00AC2F76">
          <w:rPr>
            <w:noProof/>
            <w:webHidden/>
          </w:rPr>
          <w:instrText xml:space="preserve"> PAGEREF _Toc122003045 \h </w:instrText>
        </w:r>
        <w:r w:rsidR="00AC2F76">
          <w:rPr>
            <w:noProof/>
            <w:webHidden/>
          </w:rPr>
        </w:r>
        <w:r w:rsidR="00AC2F76">
          <w:rPr>
            <w:noProof/>
            <w:webHidden/>
          </w:rPr>
          <w:fldChar w:fldCharType="separate"/>
        </w:r>
        <w:r w:rsidR="00AC2F76">
          <w:rPr>
            <w:noProof/>
            <w:webHidden/>
          </w:rPr>
          <w:t>1</w:t>
        </w:r>
        <w:r w:rsidR="00AC2F76">
          <w:rPr>
            <w:noProof/>
            <w:webHidden/>
          </w:rPr>
          <w:fldChar w:fldCharType="end"/>
        </w:r>
      </w:hyperlink>
    </w:p>
    <w:p w14:paraId="66B3A338" w14:textId="33F5E217"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46" w:history="1">
        <w:r w:rsidRPr="00090143">
          <w:rPr>
            <w:rStyle w:val="Hyperlink"/>
            <w:noProof/>
          </w:rPr>
          <w:t>1.1</w:t>
        </w:r>
        <w:r>
          <w:rPr>
            <w:rFonts w:eastAsiaTheme="minorEastAsia" w:cstheme="minorBidi"/>
            <w:b w:val="0"/>
            <w:bCs w:val="0"/>
            <w:noProof/>
            <w:sz w:val="22"/>
            <w:szCs w:val="22"/>
          </w:rPr>
          <w:tab/>
        </w:r>
        <w:r w:rsidRPr="00090143">
          <w:rPr>
            <w:rStyle w:val="Hyperlink"/>
            <w:noProof/>
          </w:rPr>
          <w:t>Approach to Water Quality Assessment</w:t>
        </w:r>
        <w:r>
          <w:rPr>
            <w:noProof/>
            <w:webHidden/>
          </w:rPr>
          <w:tab/>
        </w:r>
        <w:r>
          <w:rPr>
            <w:noProof/>
            <w:webHidden/>
          </w:rPr>
          <w:fldChar w:fldCharType="begin"/>
        </w:r>
        <w:r>
          <w:rPr>
            <w:noProof/>
            <w:webHidden/>
          </w:rPr>
          <w:instrText xml:space="preserve"> PAGEREF _Toc122003046 \h </w:instrText>
        </w:r>
        <w:r>
          <w:rPr>
            <w:noProof/>
            <w:webHidden/>
          </w:rPr>
        </w:r>
        <w:r>
          <w:rPr>
            <w:noProof/>
            <w:webHidden/>
          </w:rPr>
          <w:fldChar w:fldCharType="separate"/>
        </w:r>
        <w:r>
          <w:rPr>
            <w:noProof/>
            <w:webHidden/>
          </w:rPr>
          <w:t>1</w:t>
        </w:r>
        <w:r>
          <w:rPr>
            <w:noProof/>
            <w:webHidden/>
          </w:rPr>
          <w:fldChar w:fldCharType="end"/>
        </w:r>
      </w:hyperlink>
    </w:p>
    <w:p w14:paraId="14898884" w14:textId="02BED6BF"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47" w:history="1">
        <w:r w:rsidRPr="00090143">
          <w:rPr>
            <w:rStyle w:val="Hyperlink"/>
            <w:noProof/>
          </w:rPr>
          <w:t>1.2</w:t>
        </w:r>
        <w:r>
          <w:rPr>
            <w:rFonts w:eastAsiaTheme="minorEastAsia" w:cstheme="minorBidi"/>
            <w:b w:val="0"/>
            <w:bCs w:val="0"/>
            <w:noProof/>
            <w:sz w:val="22"/>
            <w:szCs w:val="22"/>
          </w:rPr>
          <w:tab/>
        </w:r>
        <w:r w:rsidRPr="00090143">
          <w:rPr>
            <w:rStyle w:val="Hyperlink"/>
            <w:noProof/>
          </w:rPr>
          <w:t>Project Description</w:t>
        </w:r>
        <w:r>
          <w:rPr>
            <w:noProof/>
            <w:webHidden/>
          </w:rPr>
          <w:tab/>
        </w:r>
        <w:r>
          <w:rPr>
            <w:noProof/>
            <w:webHidden/>
          </w:rPr>
          <w:fldChar w:fldCharType="begin"/>
        </w:r>
        <w:r>
          <w:rPr>
            <w:noProof/>
            <w:webHidden/>
          </w:rPr>
          <w:instrText xml:space="preserve"> PAGEREF _Toc122003047 \h </w:instrText>
        </w:r>
        <w:r>
          <w:rPr>
            <w:noProof/>
            <w:webHidden/>
          </w:rPr>
        </w:r>
        <w:r>
          <w:rPr>
            <w:noProof/>
            <w:webHidden/>
          </w:rPr>
          <w:fldChar w:fldCharType="separate"/>
        </w:r>
        <w:r>
          <w:rPr>
            <w:noProof/>
            <w:webHidden/>
          </w:rPr>
          <w:t>1</w:t>
        </w:r>
        <w:r>
          <w:rPr>
            <w:noProof/>
            <w:webHidden/>
          </w:rPr>
          <w:fldChar w:fldCharType="end"/>
        </w:r>
      </w:hyperlink>
    </w:p>
    <w:p w14:paraId="7B46FC60" w14:textId="05347CED" w:rsidR="00AC2F76" w:rsidRDefault="00AC2F76">
      <w:pPr>
        <w:pStyle w:val="TOC3"/>
        <w:tabs>
          <w:tab w:val="right" w:leader="dot" w:pos="9350"/>
        </w:tabs>
        <w:rPr>
          <w:rFonts w:eastAsiaTheme="minorEastAsia" w:cstheme="minorBidi"/>
          <w:noProof/>
          <w:sz w:val="22"/>
          <w:szCs w:val="22"/>
        </w:rPr>
      </w:pPr>
      <w:hyperlink w:anchor="_Toc122003048" w:history="1">
        <w:r w:rsidRPr="00090143">
          <w:rPr>
            <w:rStyle w:val="Hyperlink"/>
            <w:noProof/>
          </w:rPr>
          <w:t>1.2.1</w:t>
        </w:r>
        <w:r>
          <w:rPr>
            <w:rFonts w:eastAsiaTheme="minorEastAsia" w:cstheme="minorBidi"/>
            <w:noProof/>
            <w:sz w:val="22"/>
            <w:szCs w:val="22"/>
          </w:rPr>
          <w:tab/>
        </w:r>
        <w:r w:rsidRPr="00090143">
          <w:rPr>
            <w:rStyle w:val="Hyperlink"/>
            <w:noProof/>
          </w:rPr>
          <w:t>No Project Alternative</w:t>
        </w:r>
        <w:r>
          <w:rPr>
            <w:noProof/>
            <w:webHidden/>
          </w:rPr>
          <w:tab/>
        </w:r>
        <w:r>
          <w:rPr>
            <w:noProof/>
            <w:webHidden/>
          </w:rPr>
          <w:fldChar w:fldCharType="begin"/>
        </w:r>
        <w:r>
          <w:rPr>
            <w:noProof/>
            <w:webHidden/>
          </w:rPr>
          <w:instrText xml:space="preserve"> PAGEREF _Toc122003048 \h </w:instrText>
        </w:r>
        <w:r>
          <w:rPr>
            <w:noProof/>
            <w:webHidden/>
          </w:rPr>
        </w:r>
        <w:r>
          <w:rPr>
            <w:noProof/>
            <w:webHidden/>
          </w:rPr>
          <w:fldChar w:fldCharType="separate"/>
        </w:r>
        <w:r>
          <w:rPr>
            <w:noProof/>
            <w:webHidden/>
          </w:rPr>
          <w:t>2</w:t>
        </w:r>
        <w:r>
          <w:rPr>
            <w:noProof/>
            <w:webHidden/>
          </w:rPr>
          <w:fldChar w:fldCharType="end"/>
        </w:r>
      </w:hyperlink>
    </w:p>
    <w:p w14:paraId="6D4CF991" w14:textId="25ED0C64" w:rsidR="00AC2F76" w:rsidRDefault="00AC2F76">
      <w:pPr>
        <w:pStyle w:val="TOC3"/>
        <w:tabs>
          <w:tab w:val="right" w:leader="dot" w:pos="9350"/>
        </w:tabs>
        <w:rPr>
          <w:rFonts w:eastAsiaTheme="minorEastAsia" w:cstheme="minorBidi"/>
          <w:noProof/>
          <w:sz w:val="22"/>
          <w:szCs w:val="22"/>
        </w:rPr>
      </w:pPr>
      <w:hyperlink w:anchor="_Toc122003049" w:history="1">
        <w:r w:rsidRPr="00090143">
          <w:rPr>
            <w:rStyle w:val="Hyperlink"/>
            <w:noProof/>
          </w:rPr>
          <w:t>1.2.2</w:t>
        </w:r>
        <w:r>
          <w:rPr>
            <w:rFonts w:eastAsiaTheme="minorEastAsia" w:cstheme="minorBidi"/>
            <w:noProof/>
            <w:sz w:val="22"/>
            <w:szCs w:val="22"/>
          </w:rPr>
          <w:tab/>
        </w:r>
        <w:r w:rsidRPr="00090143">
          <w:rPr>
            <w:rStyle w:val="Hyperlink"/>
            <w:noProof/>
          </w:rPr>
          <w:t>Alternative 1</w:t>
        </w:r>
        <w:r>
          <w:rPr>
            <w:noProof/>
            <w:webHidden/>
          </w:rPr>
          <w:tab/>
        </w:r>
        <w:r>
          <w:rPr>
            <w:noProof/>
            <w:webHidden/>
          </w:rPr>
          <w:fldChar w:fldCharType="begin"/>
        </w:r>
        <w:r>
          <w:rPr>
            <w:noProof/>
            <w:webHidden/>
          </w:rPr>
          <w:instrText xml:space="preserve"> PAGEREF _Toc122003049 \h </w:instrText>
        </w:r>
        <w:r>
          <w:rPr>
            <w:noProof/>
            <w:webHidden/>
          </w:rPr>
        </w:r>
        <w:r>
          <w:rPr>
            <w:noProof/>
            <w:webHidden/>
          </w:rPr>
          <w:fldChar w:fldCharType="separate"/>
        </w:r>
        <w:r>
          <w:rPr>
            <w:noProof/>
            <w:webHidden/>
          </w:rPr>
          <w:t>2</w:t>
        </w:r>
        <w:r>
          <w:rPr>
            <w:noProof/>
            <w:webHidden/>
          </w:rPr>
          <w:fldChar w:fldCharType="end"/>
        </w:r>
      </w:hyperlink>
    </w:p>
    <w:p w14:paraId="3D0F11E8" w14:textId="40FC19EA" w:rsidR="00AC2F76" w:rsidRDefault="00AC2F76">
      <w:pPr>
        <w:pStyle w:val="TOC3"/>
        <w:tabs>
          <w:tab w:val="right" w:leader="dot" w:pos="9350"/>
        </w:tabs>
        <w:rPr>
          <w:rFonts w:eastAsiaTheme="minorEastAsia" w:cstheme="minorBidi"/>
          <w:noProof/>
          <w:sz w:val="22"/>
          <w:szCs w:val="22"/>
        </w:rPr>
      </w:pPr>
      <w:hyperlink w:anchor="_Toc122003050" w:history="1">
        <w:r w:rsidRPr="00090143">
          <w:rPr>
            <w:rStyle w:val="Hyperlink"/>
            <w:noProof/>
          </w:rPr>
          <w:t>1.2.3</w:t>
        </w:r>
        <w:r>
          <w:rPr>
            <w:rFonts w:eastAsiaTheme="minorEastAsia" w:cstheme="minorBidi"/>
            <w:noProof/>
            <w:sz w:val="22"/>
            <w:szCs w:val="22"/>
          </w:rPr>
          <w:tab/>
        </w:r>
        <w:r w:rsidRPr="00090143">
          <w:rPr>
            <w:rStyle w:val="Hyperlink"/>
            <w:noProof/>
          </w:rPr>
          <w:t>Other Alternatives</w:t>
        </w:r>
        <w:r>
          <w:rPr>
            <w:noProof/>
            <w:webHidden/>
          </w:rPr>
          <w:tab/>
        </w:r>
        <w:r>
          <w:rPr>
            <w:noProof/>
            <w:webHidden/>
          </w:rPr>
          <w:fldChar w:fldCharType="begin"/>
        </w:r>
        <w:r>
          <w:rPr>
            <w:noProof/>
            <w:webHidden/>
          </w:rPr>
          <w:instrText xml:space="preserve"> PAGEREF _Toc122003050 \h </w:instrText>
        </w:r>
        <w:r>
          <w:rPr>
            <w:noProof/>
            <w:webHidden/>
          </w:rPr>
        </w:r>
        <w:r>
          <w:rPr>
            <w:noProof/>
            <w:webHidden/>
          </w:rPr>
          <w:fldChar w:fldCharType="separate"/>
        </w:r>
        <w:r>
          <w:rPr>
            <w:noProof/>
            <w:webHidden/>
          </w:rPr>
          <w:t>2</w:t>
        </w:r>
        <w:r>
          <w:rPr>
            <w:noProof/>
            <w:webHidden/>
          </w:rPr>
          <w:fldChar w:fldCharType="end"/>
        </w:r>
      </w:hyperlink>
    </w:p>
    <w:p w14:paraId="062ED038" w14:textId="7F7C4C42" w:rsidR="00AC2F76" w:rsidRDefault="00AC2F76">
      <w:pPr>
        <w:pStyle w:val="TOC1"/>
        <w:tabs>
          <w:tab w:val="left" w:pos="1008"/>
          <w:tab w:val="right" w:leader="dot" w:pos="9350"/>
        </w:tabs>
        <w:rPr>
          <w:rFonts w:eastAsiaTheme="minorEastAsia" w:cstheme="minorBidi"/>
          <w:b w:val="0"/>
          <w:bCs w:val="0"/>
          <w:caps w:val="0"/>
          <w:noProof/>
          <w:sz w:val="22"/>
          <w:szCs w:val="22"/>
        </w:rPr>
      </w:pPr>
      <w:hyperlink w:anchor="_Toc122003051" w:history="1">
        <w:r w:rsidRPr="00090143">
          <w:rPr>
            <w:rStyle w:val="Hyperlink"/>
            <w:rFonts w:cstheme="minorHAnsi"/>
            <w:noProof/>
          </w:rPr>
          <w:t>2</w:t>
        </w:r>
        <w:r>
          <w:rPr>
            <w:rFonts w:eastAsiaTheme="minorEastAsia" w:cstheme="minorBidi"/>
            <w:b w:val="0"/>
            <w:bCs w:val="0"/>
            <w:caps w:val="0"/>
            <w:noProof/>
            <w:sz w:val="22"/>
            <w:szCs w:val="22"/>
          </w:rPr>
          <w:tab/>
        </w:r>
        <w:r w:rsidRPr="00090143">
          <w:rPr>
            <w:rStyle w:val="Hyperlink"/>
            <w:rFonts w:cstheme="minorHAnsi"/>
            <w:noProof/>
          </w:rPr>
          <w:t>REGULATORY SETTING</w:t>
        </w:r>
        <w:r>
          <w:rPr>
            <w:noProof/>
            <w:webHidden/>
          </w:rPr>
          <w:tab/>
        </w:r>
        <w:r>
          <w:rPr>
            <w:noProof/>
            <w:webHidden/>
          </w:rPr>
          <w:fldChar w:fldCharType="begin"/>
        </w:r>
        <w:r>
          <w:rPr>
            <w:noProof/>
            <w:webHidden/>
          </w:rPr>
          <w:instrText xml:space="preserve"> PAGEREF _Toc122003051 \h </w:instrText>
        </w:r>
        <w:r>
          <w:rPr>
            <w:noProof/>
            <w:webHidden/>
          </w:rPr>
        </w:r>
        <w:r>
          <w:rPr>
            <w:noProof/>
            <w:webHidden/>
          </w:rPr>
          <w:fldChar w:fldCharType="separate"/>
        </w:r>
        <w:r>
          <w:rPr>
            <w:noProof/>
            <w:webHidden/>
          </w:rPr>
          <w:t>2</w:t>
        </w:r>
        <w:r>
          <w:rPr>
            <w:noProof/>
            <w:webHidden/>
          </w:rPr>
          <w:fldChar w:fldCharType="end"/>
        </w:r>
      </w:hyperlink>
    </w:p>
    <w:p w14:paraId="4CF6AD24" w14:textId="6B944892"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52" w:history="1">
        <w:r w:rsidRPr="00090143">
          <w:rPr>
            <w:rStyle w:val="Hyperlink"/>
            <w:noProof/>
          </w:rPr>
          <w:t>2.1</w:t>
        </w:r>
        <w:r>
          <w:rPr>
            <w:rFonts w:eastAsiaTheme="minorEastAsia" w:cstheme="minorBidi"/>
            <w:b w:val="0"/>
            <w:bCs w:val="0"/>
            <w:noProof/>
            <w:sz w:val="22"/>
            <w:szCs w:val="22"/>
          </w:rPr>
          <w:tab/>
        </w:r>
        <w:r w:rsidRPr="00090143">
          <w:rPr>
            <w:rStyle w:val="Hyperlink"/>
            <w:noProof/>
          </w:rPr>
          <w:t>Federal Laws and Requirements</w:t>
        </w:r>
        <w:r>
          <w:rPr>
            <w:noProof/>
            <w:webHidden/>
          </w:rPr>
          <w:tab/>
        </w:r>
        <w:r>
          <w:rPr>
            <w:noProof/>
            <w:webHidden/>
          </w:rPr>
          <w:fldChar w:fldCharType="begin"/>
        </w:r>
        <w:r>
          <w:rPr>
            <w:noProof/>
            <w:webHidden/>
          </w:rPr>
          <w:instrText xml:space="preserve"> PAGEREF _Toc122003052 \h </w:instrText>
        </w:r>
        <w:r>
          <w:rPr>
            <w:noProof/>
            <w:webHidden/>
          </w:rPr>
        </w:r>
        <w:r>
          <w:rPr>
            <w:noProof/>
            <w:webHidden/>
          </w:rPr>
          <w:fldChar w:fldCharType="separate"/>
        </w:r>
        <w:r>
          <w:rPr>
            <w:noProof/>
            <w:webHidden/>
          </w:rPr>
          <w:t>2</w:t>
        </w:r>
        <w:r>
          <w:rPr>
            <w:noProof/>
            <w:webHidden/>
          </w:rPr>
          <w:fldChar w:fldCharType="end"/>
        </w:r>
      </w:hyperlink>
    </w:p>
    <w:p w14:paraId="2E5D0BC8" w14:textId="44ED03AC" w:rsidR="00AC2F76" w:rsidRDefault="00AC2F76">
      <w:pPr>
        <w:pStyle w:val="TOC3"/>
        <w:tabs>
          <w:tab w:val="right" w:leader="dot" w:pos="9350"/>
        </w:tabs>
        <w:rPr>
          <w:rFonts w:eastAsiaTheme="minorEastAsia" w:cstheme="minorBidi"/>
          <w:noProof/>
          <w:sz w:val="22"/>
          <w:szCs w:val="22"/>
        </w:rPr>
      </w:pPr>
      <w:hyperlink w:anchor="_Toc122003053" w:history="1">
        <w:r w:rsidRPr="00090143">
          <w:rPr>
            <w:rStyle w:val="Hyperlink"/>
            <w:noProof/>
          </w:rPr>
          <w:t>2.1.1</w:t>
        </w:r>
        <w:r>
          <w:rPr>
            <w:rFonts w:eastAsiaTheme="minorEastAsia" w:cstheme="minorBidi"/>
            <w:noProof/>
            <w:sz w:val="22"/>
            <w:szCs w:val="22"/>
          </w:rPr>
          <w:tab/>
        </w:r>
        <w:r w:rsidRPr="00090143">
          <w:rPr>
            <w:rStyle w:val="Hyperlink"/>
            <w:noProof/>
          </w:rPr>
          <w:t>Clean Water Act</w:t>
        </w:r>
        <w:r>
          <w:rPr>
            <w:noProof/>
            <w:webHidden/>
          </w:rPr>
          <w:tab/>
        </w:r>
        <w:r>
          <w:rPr>
            <w:noProof/>
            <w:webHidden/>
          </w:rPr>
          <w:fldChar w:fldCharType="begin"/>
        </w:r>
        <w:r>
          <w:rPr>
            <w:noProof/>
            <w:webHidden/>
          </w:rPr>
          <w:instrText xml:space="preserve"> PAGEREF _Toc122003053 \h </w:instrText>
        </w:r>
        <w:r>
          <w:rPr>
            <w:noProof/>
            <w:webHidden/>
          </w:rPr>
        </w:r>
        <w:r>
          <w:rPr>
            <w:noProof/>
            <w:webHidden/>
          </w:rPr>
          <w:fldChar w:fldCharType="separate"/>
        </w:r>
        <w:r>
          <w:rPr>
            <w:noProof/>
            <w:webHidden/>
          </w:rPr>
          <w:t>2</w:t>
        </w:r>
        <w:r>
          <w:rPr>
            <w:noProof/>
            <w:webHidden/>
          </w:rPr>
          <w:fldChar w:fldCharType="end"/>
        </w:r>
      </w:hyperlink>
    </w:p>
    <w:p w14:paraId="4299B8FE" w14:textId="3A7D970C"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54" w:history="1">
        <w:r w:rsidRPr="00090143">
          <w:rPr>
            <w:rStyle w:val="Hyperlink"/>
            <w:noProof/>
          </w:rPr>
          <w:t>2.2</w:t>
        </w:r>
        <w:r>
          <w:rPr>
            <w:rFonts w:eastAsiaTheme="minorEastAsia" w:cstheme="minorBidi"/>
            <w:b w:val="0"/>
            <w:bCs w:val="0"/>
            <w:noProof/>
            <w:sz w:val="22"/>
            <w:szCs w:val="22"/>
          </w:rPr>
          <w:tab/>
        </w:r>
        <w:r w:rsidRPr="00090143">
          <w:rPr>
            <w:rStyle w:val="Hyperlink"/>
            <w:noProof/>
          </w:rPr>
          <w:t>State Laws and Requirements</w:t>
        </w:r>
        <w:r>
          <w:rPr>
            <w:noProof/>
            <w:webHidden/>
          </w:rPr>
          <w:tab/>
        </w:r>
        <w:r>
          <w:rPr>
            <w:noProof/>
            <w:webHidden/>
          </w:rPr>
          <w:fldChar w:fldCharType="begin"/>
        </w:r>
        <w:r>
          <w:rPr>
            <w:noProof/>
            <w:webHidden/>
          </w:rPr>
          <w:instrText xml:space="preserve"> PAGEREF _Toc122003054 \h </w:instrText>
        </w:r>
        <w:r>
          <w:rPr>
            <w:noProof/>
            <w:webHidden/>
          </w:rPr>
        </w:r>
        <w:r>
          <w:rPr>
            <w:noProof/>
            <w:webHidden/>
          </w:rPr>
          <w:fldChar w:fldCharType="separate"/>
        </w:r>
        <w:r>
          <w:rPr>
            <w:noProof/>
            <w:webHidden/>
          </w:rPr>
          <w:t>4</w:t>
        </w:r>
        <w:r>
          <w:rPr>
            <w:noProof/>
            <w:webHidden/>
          </w:rPr>
          <w:fldChar w:fldCharType="end"/>
        </w:r>
      </w:hyperlink>
    </w:p>
    <w:p w14:paraId="1E5AD11A" w14:textId="39EF9F99" w:rsidR="00AC2F76" w:rsidRDefault="00AC2F76">
      <w:pPr>
        <w:pStyle w:val="TOC3"/>
        <w:tabs>
          <w:tab w:val="right" w:leader="dot" w:pos="9350"/>
        </w:tabs>
        <w:rPr>
          <w:rFonts w:eastAsiaTheme="minorEastAsia" w:cstheme="minorBidi"/>
          <w:noProof/>
          <w:sz w:val="22"/>
          <w:szCs w:val="22"/>
        </w:rPr>
      </w:pPr>
      <w:hyperlink w:anchor="_Toc122003055" w:history="1">
        <w:r w:rsidRPr="00090143">
          <w:rPr>
            <w:rStyle w:val="Hyperlink"/>
            <w:noProof/>
          </w:rPr>
          <w:t>2.2.1</w:t>
        </w:r>
        <w:r>
          <w:rPr>
            <w:rFonts w:eastAsiaTheme="minorEastAsia" w:cstheme="minorBidi"/>
            <w:noProof/>
            <w:sz w:val="22"/>
            <w:szCs w:val="22"/>
          </w:rPr>
          <w:tab/>
        </w:r>
        <w:r w:rsidRPr="00090143">
          <w:rPr>
            <w:rStyle w:val="Hyperlink"/>
            <w:noProof/>
          </w:rPr>
          <w:t>Porter-Cologne Water Quality Control Act</w:t>
        </w:r>
        <w:r>
          <w:rPr>
            <w:noProof/>
            <w:webHidden/>
          </w:rPr>
          <w:tab/>
        </w:r>
        <w:r>
          <w:rPr>
            <w:noProof/>
            <w:webHidden/>
          </w:rPr>
          <w:fldChar w:fldCharType="begin"/>
        </w:r>
        <w:r>
          <w:rPr>
            <w:noProof/>
            <w:webHidden/>
          </w:rPr>
          <w:instrText xml:space="preserve"> PAGEREF _Toc122003055 \h </w:instrText>
        </w:r>
        <w:r>
          <w:rPr>
            <w:noProof/>
            <w:webHidden/>
          </w:rPr>
        </w:r>
        <w:r>
          <w:rPr>
            <w:noProof/>
            <w:webHidden/>
          </w:rPr>
          <w:fldChar w:fldCharType="separate"/>
        </w:r>
        <w:r>
          <w:rPr>
            <w:noProof/>
            <w:webHidden/>
          </w:rPr>
          <w:t>4</w:t>
        </w:r>
        <w:r>
          <w:rPr>
            <w:noProof/>
            <w:webHidden/>
          </w:rPr>
          <w:fldChar w:fldCharType="end"/>
        </w:r>
      </w:hyperlink>
    </w:p>
    <w:p w14:paraId="1D148A58" w14:textId="508519A0" w:rsidR="00AC2F76" w:rsidRDefault="00AC2F76">
      <w:pPr>
        <w:pStyle w:val="TOC3"/>
        <w:tabs>
          <w:tab w:val="right" w:leader="dot" w:pos="9350"/>
        </w:tabs>
        <w:rPr>
          <w:rFonts w:eastAsiaTheme="minorEastAsia" w:cstheme="minorBidi"/>
          <w:noProof/>
          <w:sz w:val="22"/>
          <w:szCs w:val="22"/>
        </w:rPr>
      </w:pPr>
      <w:hyperlink w:anchor="_Toc122003056" w:history="1">
        <w:r w:rsidRPr="00090143">
          <w:rPr>
            <w:rStyle w:val="Hyperlink"/>
            <w:noProof/>
          </w:rPr>
          <w:t>2.2.2</w:t>
        </w:r>
        <w:r>
          <w:rPr>
            <w:rFonts w:eastAsiaTheme="minorEastAsia" w:cstheme="minorBidi"/>
            <w:noProof/>
            <w:sz w:val="22"/>
            <w:szCs w:val="22"/>
          </w:rPr>
          <w:tab/>
        </w:r>
        <w:r w:rsidRPr="00090143">
          <w:rPr>
            <w:rStyle w:val="Hyperlink"/>
            <w:noProof/>
          </w:rPr>
          <w:t>State Water Resources Control Board and Regional Water Quality Control Boards</w:t>
        </w:r>
        <w:r>
          <w:rPr>
            <w:noProof/>
            <w:webHidden/>
          </w:rPr>
          <w:tab/>
        </w:r>
        <w:r>
          <w:rPr>
            <w:noProof/>
            <w:webHidden/>
          </w:rPr>
          <w:fldChar w:fldCharType="begin"/>
        </w:r>
        <w:r>
          <w:rPr>
            <w:noProof/>
            <w:webHidden/>
          </w:rPr>
          <w:instrText xml:space="preserve"> PAGEREF _Toc122003056 \h </w:instrText>
        </w:r>
        <w:r>
          <w:rPr>
            <w:noProof/>
            <w:webHidden/>
          </w:rPr>
        </w:r>
        <w:r>
          <w:rPr>
            <w:noProof/>
            <w:webHidden/>
          </w:rPr>
          <w:fldChar w:fldCharType="separate"/>
        </w:r>
        <w:r>
          <w:rPr>
            <w:noProof/>
            <w:webHidden/>
          </w:rPr>
          <w:t>5</w:t>
        </w:r>
        <w:r>
          <w:rPr>
            <w:noProof/>
            <w:webHidden/>
          </w:rPr>
          <w:fldChar w:fldCharType="end"/>
        </w:r>
      </w:hyperlink>
    </w:p>
    <w:p w14:paraId="380C18C7" w14:textId="63A1A186" w:rsidR="00AC2F76" w:rsidRDefault="00AC2F76">
      <w:pPr>
        <w:pStyle w:val="TOC3"/>
        <w:tabs>
          <w:tab w:val="right" w:leader="dot" w:pos="9350"/>
        </w:tabs>
        <w:rPr>
          <w:rFonts w:eastAsiaTheme="minorEastAsia" w:cstheme="minorBidi"/>
          <w:noProof/>
          <w:sz w:val="22"/>
          <w:szCs w:val="22"/>
        </w:rPr>
      </w:pPr>
      <w:hyperlink w:anchor="_Toc122003057" w:history="1">
        <w:r w:rsidRPr="00090143">
          <w:rPr>
            <w:rStyle w:val="Hyperlink"/>
            <w:noProof/>
          </w:rPr>
          <w:t>2.2.3</w:t>
        </w:r>
        <w:r>
          <w:rPr>
            <w:rFonts w:eastAsiaTheme="minorEastAsia" w:cstheme="minorBidi"/>
            <w:noProof/>
            <w:sz w:val="22"/>
            <w:szCs w:val="22"/>
          </w:rPr>
          <w:tab/>
        </w:r>
        <w:r w:rsidRPr="00090143">
          <w:rPr>
            <w:rStyle w:val="Hyperlink"/>
            <w:noProof/>
          </w:rPr>
          <w:t>National Pollutant Discharge Elimination System (NPDES) Program</w:t>
        </w:r>
        <w:r>
          <w:rPr>
            <w:noProof/>
            <w:webHidden/>
          </w:rPr>
          <w:tab/>
        </w:r>
        <w:r>
          <w:rPr>
            <w:noProof/>
            <w:webHidden/>
          </w:rPr>
          <w:fldChar w:fldCharType="begin"/>
        </w:r>
        <w:r>
          <w:rPr>
            <w:noProof/>
            <w:webHidden/>
          </w:rPr>
          <w:instrText xml:space="preserve"> PAGEREF _Toc122003057 \h </w:instrText>
        </w:r>
        <w:r>
          <w:rPr>
            <w:noProof/>
            <w:webHidden/>
          </w:rPr>
        </w:r>
        <w:r>
          <w:rPr>
            <w:noProof/>
            <w:webHidden/>
          </w:rPr>
          <w:fldChar w:fldCharType="separate"/>
        </w:r>
        <w:r>
          <w:rPr>
            <w:noProof/>
            <w:webHidden/>
          </w:rPr>
          <w:t>5</w:t>
        </w:r>
        <w:r>
          <w:rPr>
            <w:noProof/>
            <w:webHidden/>
          </w:rPr>
          <w:fldChar w:fldCharType="end"/>
        </w:r>
      </w:hyperlink>
    </w:p>
    <w:p w14:paraId="431F56B8" w14:textId="2B268DCF" w:rsidR="00AC2F76" w:rsidRDefault="00AC2F76">
      <w:pPr>
        <w:pStyle w:val="TOC3"/>
        <w:tabs>
          <w:tab w:val="right" w:leader="dot" w:pos="9350"/>
        </w:tabs>
        <w:rPr>
          <w:rFonts w:eastAsiaTheme="minorEastAsia" w:cstheme="minorBidi"/>
          <w:noProof/>
          <w:sz w:val="22"/>
          <w:szCs w:val="22"/>
        </w:rPr>
      </w:pPr>
      <w:hyperlink w:anchor="_Toc122003058" w:history="1">
        <w:r w:rsidRPr="00090143">
          <w:rPr>
            <w:rStyle w:val="Hyperlink"/>
            <w:noProof/>
          </w:rPr>
          <w:t>2.2.4</w:t>
        </w:r>
        <w:r>
          <w:rPr>
            <w:rFonts w:eastAsiaTheme="minorEastAsia" w:cstheme="minorBidi"/>
            <w:noProof/>
            <w:sz w:val="22"/>
            <w:szCs w:val="22"/>
          </w:rPr>
          <w:tab/>
        </w:r>
        <w:r w:rsidRPr="00090143">
          <w:rPr>
            <w:rStyle w:val="Hyperlink"/>
            <w:noProof/>
          </w:rPr>
          <w:t>Section 401 Permitting</w:t>
        </w:r>
        <w:r>
          <w:rPr>
            <w:noProof/>
            <w:webHidden/>
          </w:rPr>
          <w:tab/>
        </w:r>
        <w:r>
          <w:rPr>
            <w:noProof/>
            <w:webHidden/>
          </w:rPr>
          <w:fldChar w:fldCharType="begin"/>
        </w:r>
        <w:r>
          <w:rPr>
            <w:noProof/>
            <w:webHidden/>
          </w:rPr>
          <w:instrText xml:space="preserve"> PAGEREF _Toc122003058 \h </w:instrText>
        </w:r>
        <w:r>
          <w:rPr>
            <w:noProof/>
            <w:webHidden/>
          </w:rPr>
        </w:r>
        <w:r>
          <w:rPr>
            <w:noProof/>
            <w:webHidden/>
          </w:rPr>
          <w:fldChar w:fldCharType="separate"/>
        </w:r>
        <w:r>
          <w:rPr>
            <w:noProof/>
            <w:webHidden/>
          </w:rPr>
          <w:t>9</w:t>
        </w:r>
        <w:r>
          <w:rPr>
            <w:noProof/>
            <w:webHidden/>
          </w:rPr>
          <w:fldChar w:fldCharType="end"/>
        </w:r>
      </w:hyperlink>
    </w:p>
    <w:p w14:paraId="244EB52D" w14:textId="403F05CC" w:rsidR="00AC2F76" w:rsidRDefault="00AC2F76">
      <w:pPr>
        <w:pStyle w:val="TOC3"/>
        <w:tabs>
          <w:tab w:val="right" w:leader="dot" w:pos="9350"/>
        </w:tabs>
        <w:rPr>
          <w:rFonts w:eastAsiaTheme="minorEastAsia" w:cstheme="minorBidi"/>
          <w:noProof/>
          <w:sz w:val="22"/>
          <w:szCs w:val="22"/>
        </w:rPr>
      </w:pPr>
      <w:hyperlink w:anchor="_Toc122003059" w:history="1">
        <w:r w:rsidRPr="00090143">
          <w:rPr>
            <w:rStyle w:val="Hyperlink"/>
            <w:noProof/>
          </w:rPr>
          <w:t>2.2.5</w:t>
        </w:r>
        <w:r>
          <w:rPr>
            <w:rFonts w:eastAsiaTheme="minorEastAsia" w:cstheme="minorBidi"/>
            <w:noProof/>
            <w:sz w:val="22"/>
            <w:szCs w:val="22"/>
          </w:rPr>
          <w:tab/>
        </w:r>
        <w:r w:rsidRPr="00090143">
          <w:rPr>
            <w:rStyle w:val="Hyperlink"/>
            <w:noProof/>
          </w:rPr>
          <w:t>California Coastal Commission (Include if applicable)</w:t>
        </w:r>
        <w:r>
          <w:rPr>
            <w:noProof/>
            <w:webHidden/>
          </w:rPr>
          <w:tab/>
        </w:r>
        <w:r>
          <w:rPr>
            <w:noProof/>
            <w:webHidden/>
          </w:rPr>
          <w:fldChar w:fldCharType="begin"/>
        </w:r>
        <w:r>
          <w:rPr>
            <w:noProof/>
            <w:webHidden/>
          </w:rPr>
          <w:instrText xml:space="preserve"> PAGEREF _Toc122003059 \h </w:instrText>
        </w:r>
        <w:r>
          <w:rPr>
            <w:noProof/>
            <w:webHidden/>
          </w:rPr>
        </w:r>
        <w:r>
          <w:rPr>
            <w:noProof/>
            <w:webHidden/>
          </w:rPr>
          <w:fldChar w:fldCharType="separate"/>
        </w:r>
        <w:r>
          <w:rPr>
            <w:noProof/>
            <w:webHidden/>
          </w:rPr>
          <w:t>10</w:t>
        </w:r>
        <w:r>
          <w:rPr>
            <w:noProof/>
            <w:webHidden/>
          </w:rPr>
          <w:fldChar w:fldCharType="end"/>
        </w:r>
      </w:hyperlink>
    </w:p>
    <w:p w14:paraId="7A893B23" w14:textId="14440A68"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60" w:history="1">
        <w:r w:rsidRPr="00090143">
          <w:rPr>
            <w:rStyle w:val="Hyperlink"/>
            <w:noProof/>
          </w:rPr>
          <w:t>2.3</w:t>
        </w:r>
        <w:r>
          <w:rPr>
            <w:rFonts w:eastAsiaTheme="minorEastAsia" w:cstheme="minorBidi"/>
            <w:b w:val="0"/>
            <w:bCs w:val="0"/>
            <w:noProof/>
            <w:sz w:val="22"/>
            <w:szCs w:val="22"/>
          </w:rPr>
          <w:tab/>
        </w:r>
        <w:r w:rsidRPr="00090143">
          <w:rPr>
            <w:rStyle w:val="Hyperlink"/>
            <w:noProof/>
          </w:rPr>
          <w:t>Regional and Local Requirements</w:t>
        </w:r>
        <w:r>
          <w:rPr>
            <w:noProof/>
            <w:webHidden/>
          </w:rPr>
          <w:tab/>
        </w:r>
        <w:r>
          <w:rPr>
            <w:noProof/>
            <w:webHidden/>
          </w:rPr>
          <w:fldChar w:fldCharType="begin"/>
        </w:r>
        <w:r>
          <w:rPr>
            <w:noProof/>
            <w:webHidden/>
          </w:rPr>
          <w:instrText xml:space="preserve"> PAGEREF _Toc122003060 \h </w:instrText>
        </w:r>
        <w:r>
          <w:rPr>
            <w:noProof/>
            <w:webHidden/>
          </w:rPr>
        </w:r>
        <w:r>
          <w:rPr>
            <w:noProof/>
            <w:webHidden/>
          </w:rPr>
          <w:fldChar w:fldCharType="separate"/>
        </w:r>
        <w:r>
          <w:rPr>
            <w:noProof/>
            <w:webHidden/>
          </w:rPr>
          <w:t>11</w:t>
        </w:r>
        <w:r>
          <w:rPr>
            <w:noProof/>
            <w:webHidden/>
          </w:rPr>
          <w:fldChar w:fldCharType="end"/>
        </w:r>
      </w:hyperlink>
    </w:p>
    <w:p w14:paraId="7DAEABF7" w14:textId="5671A48B" w:rsidR="00AC2F76" w:rsidRDefault="00AC2F76">
      <w:pPr>
        <w:pStyle w:val="TOC3"/>
        <w:tabs>
          <w:tab w:val="right" w:leader="dot" w:pos="9350"/>
        </w:tabs>
        <w:rPr>
          <w:rFonts w:eastAsiaTheme="minorEastAsia" w:cstheme="minorBidi"/>
          <w:noProof/>
          <w:sz w:val="22"/>
          <w:szCs w:val="22"/>
        </w:rPr>
      </w:pPr>
      <w:hyperlink w:anchor="_Toc122003061" w:history="1">
        <w:r w:rsidRPr="00090143">
          <w:rPr>
            <w:rStyle w:val="Hyperlink"/>
            <w:noProof/>
          </w:rPr>
          <w:t>2.3.1</w:t>
        </w:r>
        <w:r>
          <w:rPr>
            <w:rFonts w:eastAsiaTheme="minorEastAsia" w:cstheme="minorBidi"/>
            <w:noProof/>
            <w:sz w:val="22"/>
            <w:szCs w:val="22"/>
          </w:rPr>
          <w:tab/>
        </w:r>
        <w:r w:rsidRPr="00090143">
          <w:rPr>
            <w:rStyle w:val="Hyperlink"/>
            <w:noProof/>
          </w:rPr>
          <w:t>Regional Water Quality Control Board (RWQCB) Basin Plan</w:t>
        </w:r>
        <w:r>
          <w:rPr>
            <w:noProof/>
            <w:webHidden/>
          </w:rPr>
          <w:tab/>
        </w:r>
        <w:r>
          <w:rPr>
            <w:noProof/>
            <w:webHidden/>
          </w:rPr>
          <w:fldChar w:fldCharType="begin"/>
        </w:r>
        <w:r>
          <w:rPr>
            <w:noProof/>
            <w:webHidden/>
          </w:rPr>
          <w:instrText xml:space="preserve"> PAGEREF _Toc122003061 \h </w:instrText>
        </w:r>
        <w:r>
          <w:rPr>
            <w:noProof/>
            <w:webHidden/>
          </w:rPr>
        </w:r>
        <w:r>
          <w:rPr>
            <w:noProof/>
            <w:webHidden/>
          </w:rPr>
          <w:fldChar w:fldCharType="separate"/>
        </w:r>
        <w:r>
          <w:rPr>
            <w:noProof/>
            <w:webHidden/>
          </w:rPr>
          <w:t>11</w:t>
        </w:r>
        <w:r>
          <w:rPr>
            <w:noProof/>
            <w:webHidden/>
          </w:rPr>
          <w:fldChar w:fldCharType="end"/>
        </w:r>
      </w:hyperlink>
    </w:p>
    <w:p w14:paraId="3108257B" w14:textId="2A99A37A" w:rsidR="00AC2F76" w:rsidRDefault="00AC2F76">
      <w:pPr>
        <w:pStyle w:val="TOC1"/>
        <w:tabs>
          <w:tab w:val="left" w:pos="1008"/>
          <w:tab w:val="right" w:leader="dot" w:pos="9350"/>
        </w:tabs>
        <w:rPr>
          <w:rFonts w:eastAsiaTheme="minorEastAsia" w:cstheme="minorBidi"/>
          <w:b w:val="0"/>
          <w:bCs w:val="0"/>
          <w:caps w:val="0"/>
          <w:noProof/>
          <w:sz w:val="22"/>
          <w:szCs w:val="22"/>
        </w:rPr>
      </w:pPr>
      <w:hyperlink w:anchor="_Toc122003062" w:history="1">
        <w:r w:rsidRPr="00090143">
          <w:rPr>
            <w:rStyle w:val="Hyperlink"/>
            <w:rFonts w:cstheme="minorHAnsi"/>
            <w:noProof/>
          </w:rPr>
          <w:t>3</w:t>
        </w:r>
        <w:r>
          <w:rPr>
            <w:rFonts w:eastAsiaTheme="minorEastAsia" w:cstheme="minorBidi"/>
            <w:b w:val="0"/>
            <w:bCs w:val="0"/>
            <w:caps w:val="0"/>
            <w:noProof/>
            <w:sz w:val="22"/>
            <w:szCs w:val="22"/>
          </w:rPr>
          <w:tab/>
        </w:r>
        <w:r w:rsidRPr="00090143">
          <w:rPr>
            <w:rStyle w:val="Hyperlink"/>
            <w:rFonts w:cstheme="minorHAnsi"/>
            <w:noProof/>
          </w:rPr>
          <w:t>AFFECTED ENVIRONMENT</w:t>
        </w:r>
        <w:r>
          <w:rPr>
            <w:noProof/>
            <w:webHidden/>
          </w:rPr>
          <w:tab/>
        </w:r>
        <w:r>
          <w:rPr>
            <w:noProof/>
            <w:webHidden/>
          </w:rPr>
          <w:fldChar w:fldCharType="begin"/>
        </w:r>
        <w:r>
          <w:rPr>
            <w:noProof/>
            <w:webHidden/>
          </w:rPr>
          <w:instrText xml:space="preserve"> PAGEREF _Toc122003062 \h </w:instrText>
        </w:r>
        <w:r>
          <w:rPr>
            <w:noProof/>
            <w:webHidden/>
          </w:rPr>
        </w:r>
        <w:r>
          <w:rPr>
            <w:noProof/>
            <w:webHidden/>
          </w:rPr>
          <w:fldChar w:fldCharType="separate"/>
        </w:r>
        <w:r>
          <w:rPr>
            <w:noProof/>
            <w:webHidden/>
          </w:rPr>
          <w:t>12</w:t>
        </w:r>
        <w:r>
          <w:rPr>
            <w:noProof/>
            <w:webHidden/>
          </w:rPr>
          <w:fldChar w:fldCharType="end"/>
        </w:r>
      </w:hyperlink>
    </w:p>
    <w:p w14:paraId="2092B82D" w14:textId="1A5F4AE6"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63" w:history="1">
        <w:r w:rsidRPr="00090143">
          <w:rPr>
            <w:rStyle w:val="Hyperlink"/>
            <w:noProof/>
          </w:rPr>
          <w:t>3.1</w:t>
        </w:r>
        <w:r>
          <w:rPr>
            <w:rFonts w:eastAsiaTheme="minorEastAsia" w:cstheme="minorBidi"/>
            <w:b w:val="0"/>
            <w:bCs w:val="0"/>
            <w:noProof/>
            <w:sz w:val="22"/>
            <w:szCs w:val="22"/>
          </w:rPr>
          <w:tab/>
        </w:r>
        <w:r w:rsidRPr="00090143">
          <w:rPr>
            <w:rStyle w:val="Hyperlink"/>
            <w:noProof/>
          </w:rPr>
          <w:t>General Environmental Setting</w:t>
        </w:r>
        <w:r>
          <w:rPr>
            <w:noProof/>
            <w:webHidden/>
          </w:rPr>
          <w:tab/>
        </w:r>
        <w:r>
          <w:rPr>
            <w:noProof/>
            <w:webHidden/>
          </w:rPr>
          <w:fldChar w:fldCharType="begin"/>
        </w:r>
        <w:r>
          <w:rPr>
            <w:noProof/>
            <w:webHidden/>
          </w:rPr>
          <w:instrText xml:space="preserve"> PAGEREF _Toc122003063 \h </w:instrText>
        </w:r>
        <w:r>
          <w:rPr>
            <w:noProof/>
            <w:webHidden/>
          </w:rPr>
        </w:r>
        <w:r>
          <w:rPr>
            <w:noProof/>
            <w:webHidden/>
          </w:rPr>
          <w:fldChar w:fldCharType="separate"/>
        </w:r>
        <w:r>
          <w:rPr>
            <w:noProof/>
            <w:webHidden/>
          </w:rPr>
          <w:t>12</w:t>
        </w:r>
        <w:r>
          <w:rPr>
            <w:noProof/>
            <w:webHidden/>
          </w:rPr>
          <w:fldChar w:fldCharType="end"/>
        </w:r>
      </w:hyperlink>
    </w:p>
    <w:p w14:paraId="37B05DAE" w14:textId="5541A1C3" w:rsidR="00AC2F76" w:rsidRDefault="00AC2F76">
      <w:pPr>
        <w:pStyle w:val="TOC3"/>
        <w:tabs>
          <w:tab w:val="right" w:leader="dot" w:pos="9350"/>
        </w:tabs>
        <w:rPr>
          <w:rFonts w:eastAsiaTheme="minorEastAsia" w:cstheme="minorBidi"/>
          <w:noProof/>
          <w:sz w:val="22"/>
          <w:szCs w:val="22"/>
        </w:rPr>
      </w:pPr>
      <w:hyperlink w:anchor="_Toc122003064" w:history="1">
        <w:r w:rsidRPr="00090143">
          <w:rPr>
            <w:rStyle w:val="Hyperlink"/>
            <w:noProof/>
          </w:rPr>
          <w:t>3.1.1</w:t>
        </w:r>
        <w:r>
          <w:rPr>
            <w:rFonts w:eastAsiaTheme="minorEastAsia" w:cstheme="minorBidi"/>
            <w:noProof/>
            <w:sz w:val="22"/>
            <w:szCs w:val="22"/>
          </w:rPr>
          <w:tab/>
        </w:r>
        <w:r w:rsidRPr="00090143">
          <w:rPr>
            <w:rStyle w:val="Hyperlink"/>
            <w:noProof/>
          </w:rPr>
          <w:t>Population and Land Use</w:t>
        </w:r>
        <w:r>
          <w:rPr>
            <w:noProof/>
            <w:webHidden/>
          </w:rPr>
          <w:tab/>
        </w:r>
        <w:r>
          <w:rPr>
            <w:noProof/>
            <w:webHidden/>
          </w:rPr>
          <w:fldChar w:fldCharType="begin"/>
        </w:r>
        <w:r>
          <w:rPr>
            <w:noProof/>
            <w:webHidden/>
          </w:rPr>
          <w:instrText xml:space="preserve"> PAGEREF _Toc122003064 \h </w:instrText>
        </w:r>
        <w:r>
          <w:rPr>
            <w:noProof/>
            <w:webHidden/>
          </w:rPr>
        </w:r>
        <w:r>
          <w:rPr>
            <w:noProof/>
            <w:webHidden/>
          </w:rPr>
          <w:fldChar w:fldCharType="separate"/>
        </w:r>
        <w:r>
          <w:rPr>
            <w:noProof/>
            <w:webHidden/>
          </w:rPr>
          <w:t>12</w:t>
        </w:r>
        <w:r>
          <w:rPr>
            <w:noProof/>
            <w:webHidden/>
          </w:rPr>
          <w:fldChar w:fldCharType="end"/>
        </w:r>
      </w:hyperlink>
    </w:p>
    <w:p w14:paraId="0406B30F" w14:textId="5273AAB5" w:rsidR="00AC2F76" w:rsidRDefault="00AC2F76">
      <w:pPr>
        <w:pStyle w:val="TOC3"/>
        <w:tabs>
          <w:tab w:val="right" w:leader="dot" w:pos="9350"/>
        </w:tabs>
        <w:rPr>
          <w:rFonts w:eastAsiaTheme="minorEastAsia" w:cstheme="minorBidi"/>
          <w:noProof/>
          <w:sz w:val="22"/>
          <w:szCs w:val="22"/>
        </w:rPr>
      </w:pPr>
      <w:hyperlink w:anchor="_Toc122003065" w:history="1">
        <w:r w:rsidRPr="00090143">
          <w:rPr>
            <w:rStyle w:val="Hyperlink"/>
            <w:noProof/>
          </w:rPr>
          <w:t>3.1.2</w:t>
        </w:r>
        <w:r>
          <w:rPr>
            <w:rFonts w:eastAsiaTheme="minorEastAsia" w:cstheme="minorBidi"/>
            <w:noProof/>
            <w:sz w:val="22"/>
            <w:szCs w:val="22"/>
          </w:rPr>
          <w:tab/>
        </w:r>
        <w:r w:rsidRPr="00090143">
          <w:rPr>
            <w:rStyle w:val="Hyperlink"/>
            <w:noProof/>
          </w:rPr>
          <w:t>Topography</w:t>
        </w:r>
        <w:r>
          <w:rPr>
            <w:noProof/>
            <w:webHidden/>
          </w:rPr>
          <w:tab/>
        </w:r>
        <w:r>
          <w:rPr>
            <w:noProof/>
            <w:webHidden/>
          </w:rPr>
          <w:fldChar w:fldCharType="begin"/>
        </w:r>
        <w:r>
          <w:rPr>
            <w:noProof/>
            <w:webHidden/>
          </w:rPr>
          <w:instrText xml:space="preserve"> PAGEREF _Toc122003065 \h </w:instrText>
        </w:r>
        <w:r>
          <w:rPr>
            <w:noProof/>
            <w:webHidden/>
          </w:rPr>
        </w:r>
        <w:r>
          <w:rPr>
            <w:noProof/>
            <w:webHidden/>
          </w:rPr>
          <w:fldChar w:fldCharType="separate"/>
        </w:r>
        <w:r>
          <w:rPr>
            <w:noProof/>
            <w:webHidden/>
          </w:rPr>
          <w:t>12</w:t>
        </w:r>
        <w:r>
          <w:rPr>
            <w:noProof/>
            <w:webHidden/>
          </w:rPr>
          <w:fldChar w:fldCharType="end"/>
        </w:r>
      </w:hyperlink>
    </w:p>
    <w:p w14:paraId="100FE792" w14:textId="34273C15" w:rsidR="00AC2F76" w:rsidRDefault="00AC2F76">
      <w:pPr>
        <w:pStyle w:val="TOC3"/>
        <w:tabs>
          <w:tab w:val="right" w:leader="dot" w:pos="9350"/>
        </w:tabs>
        <w:rPr>
          <w:rFonts w:eastAsiaTheme="minorEastAsia" w:cstheme="minorBidi"/>
          <w:noProof/>
          <w:sz w:val="22"/>
          <w:szCs w:val="22"/>
        </w:rPr>
      </w:pPr>
      <w:hyperlink w:anchor="_Toc122003066" w:history="1">
        <w:r w:rsidRPr="00090143">
          <w:rPr>
            <w:rStyle w:val="Hyperlink"/>
            <w:noProof/>
          </w:rPr>
          <w:t>3.1.3</w:t>
        </w:r>
        <w:r>
          <w:rPr>
            <w:rFonts w:eastAsiaTheme="minorEastAsia" w:cstheme="minorBidi"/>
            <w:noProof/>
            <w:sz w:val="22"/>
            <w:szCs w:val="22"/>
          </w:rPr>
          <w:tab/>
        </w:r>
        <w:r w:rsidRPr="00090143">
          <w:rPr>
            <w:rStyle w:val="Hyperlink"/>
            <w:noProof/>
          </w:rPr>
          <w:t>Hydrology</w:t>
        </w:r>
        <w:r>
          <w:rPr>
            <w:noProof/>
            <w:webHidden/>
          </w:rPr>
          <w:tab/>
        </w:r>
        <w:r>
          <w:rPr>
            <w:noProof/>
            <w:webHidden/>
          </w:rPr>
          <w:fldChar w:fldCharType="begin"/>
        </w:r>
        <w:r>
          <w:rPr>
            <w:noProof/>
            <w:webHidden/>
          </w:rPr>
          <w:instrText xml:space="preserve"> PAGEREF _Toc122003066 \h </w:instrText>
        </w:r>
        <w:r>
          <w:rPr>
            <w:noProof/>
            <w:webHidden/>
          </w:rPr>
        </w:r>
        <w:r>
          <w:rPr>
            <w:noProof/>
            <w:webHidden/>
          </w:rPr>
          <w:fldChar w:fldCharType="separate"/>
        </w:r>
        <w:r>
          <w:rPr>
            <w:noProof/>
            <w:webHidden/>
          </w:rPr>
          <w:t>12</w:t>
        </w:r>
        <w:r>
          <w:rPr>
            <w:noProof/>
            <w:webHidden/>
          </w:rPr>
          <w:fldChar w:fldCharType="end"/>
        </w:r>
      </w:hyperlink>
    </w:p>
    <w:p w14:paraId="4D338A74" w14:textId="49998E64" w:rsidR="00AC2F76" w:rsidRDefault="00AC2F76">
      <w:pPr>
        <w:pStyle w:val="TOC3"/>
        <w:tabs>
          <w:tab w:val="right" w:leader="dot" w:pos="9350"/>
        </w:tabs>
        <w:rPr>
          <w:rFonts w:eastAsiaTheme="minorEastAsia" w:cstheme="minorBidi"/>
          <w:noProof/>
          <w:sz w:val="22"/>
          <w:szCs w:val="22"/>
        </w:rPr>
      </w:pPr>
      <w:hyperlink w:anchor="_Toc122003067" w:history="1">
        <w:r w:rsidRPr="00090143">
          <w:rPr>
            <w:rStyle w:val="Hyperlink"/>
            <w:noProof/>
          </w:rPr>
          <w:t>3.1.4</w:t>
        </w:r>
        <w:r>
          <w:rPr>
            <w:rFonts w:eastAsiaTheme="minorEastAsia" w:cstheme="minorBidi"/>
            <w:noProof/>
            <w:sz w:val="22"/>
            <w:szCs w:val="22"/>
          </w:rPr>
          <w:tab/>
        </w:r>
        <w:r w:rsidRPr="00090143">
          <w:rPr>
            <w:rStyle w:val="Hyperlink"/>
            <w:noProof/>
          </w:rPr>
          <w:t>Geology/Soils</w:t>
        </w:r>
        <w:r>
          <w:rPr>
            <w:noProof/>
            <w:webHidden/>
          </w:rPr>
          <w:tab/>
        </w:r>
        <w:r>
          <w:rPr>
            <w:noProof/>
            <w:webHidden/>
          </w:rPr>
          <w:fldChar w:fldCharType="begin"/>
        </w:r>
        <w:r>
          <w:rPr>
            <w:noProof/>
            <w:webHidden/>
          </w:rPr>
          <w:instrText xml:space="preserve"> PAGEREF _Toc122003067 \h </w:instrText>
        </w:r>
        <w:r>
          <w:rPr>
            <w:noProof/>
            <w:webHidden/>
          </w:rPr>
        </w:r>
        <w:r>
          <w:rPr>
            <w:noProof/>
            <w:webHidden/>
          </w:rPr>
          <w:fldChar w:fldCharType="separate"/>
        </w:r>
        <w:r>
          <w:rPr>
            <w:noProof/>
            <w:webHidden/>
          </w:rPr>
          <w:t>14</w:t>
        </w:r>
        <w:r>
          <w:rPr>
            <w:noProof/>
            <w:webHidden/>
          </w:rPr>
          <w:fldChar w:fldCharType="end"/>
        </w:r>
      </w:hyperlink>
    </w:p>
    <w:p w14:paraId="4D5369BE" w14:textId="402784AF" w:rsidR="00AC2F76" w:rsidRDefault="00AC2F76">
      <w:pPr>
        <w:pStyle w:val="TOC3"/>
        <w:tabs>
          <w:tab w:val="right" w:leader="dot" w:pos="9350"/>
        </w:tabs>
        <w:rPr>
          <w:rFonts w:eastAsiaTheme="minorEastAsia" w:cstheme="minorBidi"/>
          <w:noProof/>
          <w:sz w:val="22"/>
          <w:szCs w:val="22"/>
        </w:rPr>
      </w:pPr>
      <w:hyperlink w:anchor="_Toc122003068" w:history="1">
        <w:r w:rsidRPr="00090143">
          <w:rPr>
            <w:rStyle w:val="Hyperlink"/>
            <w:noProof/>
          </w:rPr>
          <w:t>3.1.5</w:t>
        </w:r>
        <w:r>
          <w:rPr>
            <w:rFonts w:eastAsiaTheme="minorEastAsia" w:cstheme="minorBidi"/>
            <w:noProof/>
            <w:sz w:val="22"/>
            <w:szCs w:val="22"/>
          </w:rPr>
          <w:tab/>
        </w:r>
        <w:r w:rsidRPr="00090143">
          <w:rPr>
            <w:rStyle w:val="Hyperlink"/>
            <w:noProof/>
          </w:rPr>
          <w:t>Biological Communities</w:t>
        </w:r>
        <w:r>
          <w:rPr>
            <w:noProof/>
            <w:webHidden/>
          </w:rPr>
          <w:tab/>
        </w:r>
        <w:r>
          <w:rPr>
            <w:noProof/>
            <w:webHidden/>
          </w:rPr>
          <w:fldChar w:fldCharType="begin"/>
        </w:r>
        <w:r>
          <w:rPr>
            <w:noProof/>
            <w:webHidden/>
          </w:rPr>
          <w:instrText xml:space="preserve"> PAGEREF _Toc122003068 \h </w:instrText>
        </w:r>
        <w:r>
          <w:rPr>
            <w:noProof/>
            <w:webHidden/>
          </w:rPr>
        </w:r>
        <w:r>
          <w:rPr>
            <w:noProof/>
            <w:webHidden/>
          </w:rPr>
          <w:fldChar w:fldCharType="separate"/>
        </w:r>
        <w:r>
          <w:rPr>
            <w:noProof/>
            <w:webHidden/>
          </w:rPr>
          <w:t>14</w:t>
        </w:r>
        <w:r>
          <w:rPr>
            <w:noProof/>
            <w:webHidden/>
          </w:rPr>
          <w:fldChar w:fldCharType="end"/>
        </w:r>
      </w:hyperlink>
    </w:p>
    <w:p w14:paraId="140C838E" w14:textId="2D0F22F7"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69" w:history="1">
        <w:r w:rsidRPr="00090143">
          <w:rPr>
            <w:rStyle w:val="Hyperlink"/>
            <w:noProof/>
          </w:rPr>
          <w:t>3.2</w:t>
        </w:r>
        <w:r>
          <w:rPr>
            <w:rFonts w:eastAsiaTheme="minorEastAsia" w:cstheme="minorBidi"/>
            <w:b w:val="0"/>
            <w:bCs w:val="0"/>
            <w:noProof/>
            <w:sz w:val="22"/>
            <w:szCs w:val="22"/>
          </w:rPr>
          <w:tab/>
        </w:r>
        <w:r w:rsidRPr="00090143">
          <w:rPr>
            <w:rStyle w:val="Hyperlink"/>
            <w:noProof/>
          </w:rPr>
          <w:t>Water Quality Objectives/Standards and Beneficial Uses</w:t>
        </w:r>
        <w:r>
          <w:rPr>
            <w:noProof/>
            <w:webHidden/>
          </w:rPr>
          <w:tab/>
        </w:r>
        <w:r>
          <w:rPr>
            <w:noProof/>
            <w:webHidden/>
          </w:rPr>
          <w:fldChar w:fldCharType="begin"/>
        </w:r>
        <w:r>
          <w:rPr>
            <w:noProof/>
            <w:webHidden/>
          </w:rPr>
          <w:instrText xml:space="preserve"> PAGEREF _Toc122003069 \h </w:instrText>
        </w:r>
        <w:r>
          <w:rPr>
            <w:noProof/>
            <w:webHidden/>
          </w:rPr>
        </w:r>
        <w:r>
          <w:rPr>
            <w:noProof/>
            <w:webHidden/>
          </w:rPr>
          <w:fldChar w:fldCharType="separate"/>
        </w:r>
        <w:r>
          <w:rPr>
            <w:noProof/>
            <w:webHidden/>
          </w:rPr>
          <w:t>14</w:t>
        </w:r>
        <w:r>
          <w:rPr>
            <w:noProof/>
            <w:webHidden/>
          </w:rPr>
          <w:fldChar w:fldCharType="end"/>
        </w:r>
      </w:hyperlink>
    </w:p>
    <w:p w14:paraId="3F1F96C8" w14:textId="4C73B3EE" w:rsidR="00AC2F76" w:rsidRDefault="00AC2F76">
      <w:pPr>
        <w:pStyle w:val="TOC3"/>
        <w:tabs>
          <w:tab w:val="right" w:leader="dot" w:pos="9350"/>
        </w:tabs>
        <w:rPr>
          <w:rFonts w:eastAsiaTheme="minorEastAsia" w:cstheme="minorBidi"/>
          <w:noProof/>
          <w:sz w:val="22"/>
          <w:szCs w:val="22"/>
        </w:rPr>
      </w:pPr>
      <w:hyperlink w:anchor="_Toc122003070" w:history="1">
        <w:r w:rsidRPr="00090143">
          <w:rPr>
            <w:rStyle w:val="Hyperlink"/>
            <w:noProof/>
          </w:rPr>
          <w:t>3.2.1</w:t>
        </w:r>
        <w:r>
          <w:rPr>
            <w:rFonts w:eastAsiaTheme="minorEastAsia" w:cstheme="minorBidi"/>
            <w:noProof/>
            <w:sz w:val="22"/>
            <w:szCs w:val="22"/>
          </w:rPr>
          <w:tab/>
        </w:r>
        <w:r w:rsidRPr="00090143">
          <w:rPr>
            <w:rStyle w:val="Hyperlink"/>
            <w:noProof/>
          </w:rPr>
          <w:t>Surface Waters</w:t>
        </w:r>
        <w:r>
          <w:rPr>
            <w:noProof/>
            <w:webHidden/>
          </w:rPr>
          <w:tab/>
        </w:r>
        <w:r>
          <w:rPr>
            <w:noProof/>
            <w:webHidden/>
          </w:rPr>
          <w:fldChar w:fldCharType="begin"/>
        </w:r>
        <w:r>
          <w:rPr>
            <w:noProof/>
            <w:webHidden/>
          </w:rPr>
          <w:instrText xml:space="preserve"> PAGEREF _Toc122003070 \h </w:instrText>
        </w:r>
        <w:r>
          <w:rPr>
            <w:noProof/>
            <w:webHidden/>
          </w:rPr>
        </w:r>
        <w:r>
          <w:rPr>
            <w:noProof/>
            <w:webHidden/>
          </w:rPr>
          <w:fldChar w:fldCharType="separate"/>
        </w:r>
        <w:r>
          <w:rPr>
            <w:noProof/>
            <w:webHidden/>
          </w:rPr>
          <w:t>14</w:t>
        </w:r>
        <w:r>
          <w:rPr>
            <w:noProof/>
            <w:webHidden/>
          </w:rPr>
          <w:fldChar w:fldCharType="end"/>
        </w:r>
      </w:hyperlink>
    </w:p>
    <w:p w14:paraId="39E85956" w14:textId="06189622" w:rsidR="00AC2F76" w:rsidRDefault="00AC2F76">
      <w:pPr>
        <w:pStyle w:val="TOC3"/>
        <w:tabs>
          <w:tab w:val="right" w:leader="dot" w:pos="9350"/>
        </w:tabs>
        <w:rPr>
          <w:rFonts w:eastAsiaTheme="minorEastAsia" w:cstheme="minorBidi"/>
          <w:noProof/>
          <w:sz w:val="22"/>
          <w:szCs w:val="22"/>
        </w:rPr>
      </w:pPr>
      <w:hyperlink w:anchor="_Toc122003071" w:history="1">
        <w:r w:rsidRPr="00090143">
          <w:rPr>
            <w:rStyle w:val="Hyperlink"/>
            <w:noProof/>
          </w:rPr>
          <w:t>3.2.2</w:t>
        </w:r>
        <w:r>
          <w:rPr>
            <w:rFonts w:eastAsiaTheme="minorEastAsia" w:cstheme="minorBidi"/>
            <w:noProof/>
            <w:sz w:val="22"/>
            <w:szCs w:val="22"/>
          </w:rPr>
          <w:tab/>
        </w:r>
        <w:r w:rsidRPr="00090143">
          <w:rPr>
            <w:rStyle w:val="Hyperlink"/>
            <w:noProof/>
          </w:rPr>
          <w:t>List of Impaired Waters</w:t>
        </w:r>
        <w:r>
          <w:rPr>
            <w:noProof/>
            <w:webHidden/>
          </w:rPr>
          <w:tab/>
        </w:r>
        <w:r>
          <w:rPr>
            <w:noProof/>
            <w:webHidden/>
          </w:rPr>
          <w:fldChar w:fldCharType="begin"/>
        </w:r>
        <w:r>
          <w:rPr>
            <w:noProof/>
            <w:webHidden/>
          </w:rPr>
          <w:instrText xml:space="preserve"> PAGEREF _Toc122003071 \h </w:instrText>
        </w:r>
        <w:r>
          <w:rPr>
            <w:noProof/>
            <w:webHidden/>
          </w:rPr>
        </w:r>
        <w:r>
          <w:rPr>
            <w:noProof/>
            <w:webHidden/>
          </w:rPr>
          <w:fldChar w:fldCharType="separate"/>
        </w:r>
        <w:r>
          <w:rPr>
            <w:noProof/>
            <w:webHidden/>
          </w:rPr>
          <w:t>14</w:t>
        </w:r>
        <w:r>
          <w:rPr>
            <w:noProof/>
            <w:webHidden/>
          </w:rPr>
          <w:fldChar w:fldCharType="end"/>
        </w:r>
      </w:hyperlink>
    </w:p>
    <w:p w14:paraId="21B81A8D" w14:textId="4BE3DD44" w:rsidR="00AC2F76" w:rsidRDefault="00AC2F76">
      <w:pPr>
        <w:pStyle w:val="TOC3"/>
        <w:tabs>
          <w:tab w:val="right" w:leader="dot" w:pos="9350"/>
        </w:tabs>
        <w:rPr>
          <w:rFonts w:eastAsiaTheme="minorEastAsia" w:cstheme="minorBidi"/>
          <w:noProof/>
          <w:sz w:val="22"/>
          <w:szCs w:val="22"/>
        </w:rPr>
      </w:pPr>
      <w:hyperlink w:anchor="_Toc122003072" w:history="1">
        <w:r w:rsidRPr="00090143">
          <w:rPr>
            <w:rStyle w:val="Hyperlink"/>
            <w:noProof/>
          </w:rPr>
          <w:t>3.2.3</w:t>
        </w:r>
        <w:r>
          <w:rPr>
            <w:rFonts w:eastAsiaTheme="minorEastAsia" w:cstheme="minorBidi"/>
            <w:noProof/>
            <w:sz w:val="22"/>
            <w:szCs w:val="22"/>
          </w:rPr>
          <w:tab/>
        </w:r>
        <w:r w:rsidRPr="00090143">
          <w:rPr>
            <w:rStyle w:val="Hyperlink"/>
            <w:noProof/>
          </w:rPr>
          <w:t>Groundwater</w:t>
        </w:r>
        <w:r>
          <w:rPr>
            <w:noProof/>
            <w:webHidden/>
          </w:rPr>
          <w:tab/>
        </w:r>
        <w:r>
          <w:rPr>
            <w:noProof/>
            <w:webHidden/>
          </w:rPr>
          <w:fldChar w:fldCharType="begin"/>
        </w:r>
        <w:r>
          <w:rPr>
            <w:noProof/>
            <w:webHidden/>
          </w:rPr>
          <w:instrText xml:space="preserve"> PAGEREF _Toc122003072 \h </w:instrText>
        </w:r>
        <w:r>
          <w:rPr>
            <w:noProof/>
            <w:webHidden/>
          </w:rPr>
        </w:r>
        <w:r>
          <w:rPr>
            <w:noProof/>
            <w:webHidden/>
          </w:rPr>
          <w:fldChar w:fldCharType="separate"/>
        </w:r>
        <w:r>
          <w:rPr>
            <w:noProof/>
            <w:webHidden/>
          </w:rPr>
          <w:t>14</w:t>
        </w:r>
        <w:r>
          <w:rPr>
            <w:noProof/>
            <w:webHidden/>
          </w:rPr>
          <w:fldChar w:fldCharType="end"/>
        </w:r>
      </w:hyperlink>
    </w:p>
    <w:p w14:paraId="2EDF52B0" w14:textId="7380EE1E" w:rsidR="00AC2F76" w:rsidRDefault="00AC2F76">
      <w:pPr>
        <w:pStyle w:val="TOC1"/>
        <w:tabs>
          <w:tab w:val="left" w:pos="1008"/>
          <w:tab w:val="right" w:leader="dot" w:pos="9350"/>
        </w:tabs>
        <w:rPr>
          <w:rFonts w:eastAsiaTheme="minorEastAsia" w:cstheme="minorBidi"/>
          <w:b w:val="0"/>
          <w:bCs w:val="0"/>
          <w:caps w:val="0"/>
          <w:noProof/>
          <w:sz w:val="22"/>
          <w:szCs w:val="22"/>
        </w:rPr>
      </w:pPr>
      <w:hyperlink w:anchor="_Toc122003073" w:history="1">
        <w:r w:rsidRPr="00090143">
          <w:rPr>
            <w:rStyle w:val="Hyperlink"/>
            <w:rFonts w:cstheme="minorHAnsi"/>
            <w:noProof/>
          </w:rPr>
          <w:t>4</w:t>
        </w:r>
        <w:r>
          <w:rPr>
            <w:rFonts w:eastAsiaTheme="minorEastAsia" w:cstheme="minorBidi"/>
            <w:b w:val="0"/>
            <w:bCs w:val="0"/>
            <w:caps w:val="0"/>
            <w:noProof/>
            <w:sz w:val="22"/>
            <w:szCs w:val="22"/>
          </w:rPr>
          <w:tab/>
        </w:r>
        <w:r w:rsidRPr="00090143">
          <w:rPr>
            <w:rStyle w:val="Hyperlink"/>
            <w:rFonts w:cstheme="minorHAnsi"/>
            <w:noProof/>
          </w:rPr>
          <w:t>ENVIRONMENTAL CONSEQUENCES</w:t>
        </w:r>
        <w:r>
          <w:rPr>
            <w:noProof/>
            <w:webHidden/>
          </w:rPr>
          <w:tab/>
        </w:r>
        <w:r>
          <w:rPr>
            <w:noProof/>
            <w:webHidden/>
          </w:rPr>
          <w:fldChar w:fldCharType="begin"/>
        </w:r>
        <w:r>
          <w:rPr>
            <w:noProof/>
            <w:webHidden/>
          </w:rPr>
          <w:instrText xml:space="preserve"> PAGEREF _Toc122003073 \h </w:instrText>
        </w:r>
        <w:r>
          <w:rPr>
            <w:noProof/>
            <w:webHidden/>
          </w:rPr>
        </w:r>
        <w:r>
          <w:rPr>
            <w:noProof/>
            <w:webHidden/>
          </w:rPr>
          <w:fldChar w:fldCharType="separate"/>
        </w:r>
        <w:r>
          <w:rPr>
            <w:noProof/>
            <w:webHidden/>
          </w:rPr>
          <w:t>15</w:t>
        </w:r>
        <w:r>
          <w:rPr>
            <w:noProof/>
            <w:webHidden/>
          </w:rPr>
          <w:fldChar w:fldCharType="end"/>
        </w:r>
      </w:hyperlink>
    </w:p>
    <w:p w14:paraId="4873FE02" w14:textId="2E62B77C"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74" w:history="1">
        <w:r w:rsidRPr="00090143">
          <w:rPr>
            <w:rStyle w:val="Hyperlink"/>
            <w:noProof/>
          </w:rPr>
          <w:t>4.1</w:t>
        </w:r>
        <w:r>
          <w:rPr>
            <w:rFonts w:eastAsiaTheme="minorEastAsia" w:cstheme="minorBidi"/>
            <w:b w:val="0"/>
            <w:bCs w:val="0"/>
            <w:noProof/>
            <w:sz w:val="22"/>
            <w:szCs w:val="22"/>
          </w:rPr>
          <w:tab/>
        </w:r>
        <w:r w:rsidRPr="00090143">
          <w:rPr>
            <w:rStyle w:val="Hyperlink"/>
            <w:noProof/>
          </w:rPr>
          <w:t>Introduction</w:t>
        </w:r>
        <w:r>
          <w:rPr>
            <w:noProof/>
            <w:webHidden/>
          </w:rPr>
          <w:tab/>
        </w:r>
        <w:r>
          <w:rPr>
            <w:noProof/>
            <w:webHidden/>
          </w:rPr>
          <w:fldChar w:fldCharType="begin"/>
        </w:r>
        <w:r>
          <w:rPr>
            <w:noProof/>
            <w:webHidden/>
          </w:rPr>
          <w:instrText xml:space="preserve"> PAGEREF _Toc122003074 \h </w:instrText>
        </w:r>
        <w:r>
          <w:rPr>
            <w:noProof/>
            <w:webHidden/>
          </w:rPr>
        </w:r>
        <w:r>
          <w:rPr>
            <w:noProof/>
            <w:webHidden/>
          </w:rPr>
          <w:fldChar w:fldCharType="separate"/>
        </w:r>
        <w:r>
          <w:rPr>
            <w:noProof/>
            <w:webHidden/>
          </w:rPr>
          <w:t>15</w:t>
        </w:r>
        <w:r>
          <w:rPr>
            <w:noProof/>
            <w:webHidden/>
          </w:rPr>
          <w:fldChar w:fldCharType="end"/>
        </w:r>
      </w:hyperlink>
    </w:p>
    <w:p w14:paraId="24E464ED" w14:textId="37514D04"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75" w:history="1">
        <w:r w:rsidRPr="00090143">
          <w:rPr>
            <w:rStyle w:val="Hyperlink"/>
            <w:noProof/>
          </w:rPr>
          <w:t>4.2</w:t>
        </w:r>
        <w:r>
          <w:rPr>
            <w:rFonts w:eastAsiaTheme="minorEastAsia" w:cstheme="minorBidi"/>
            <w:b w:val="0"/>
            <w:bCs w:val="0"/>
            <w:noProof/>
            <w:sz w:val="22"/>
            <w:szCs w:val="22"/>
          </w:rPr>
          <w:tab/>
        </w:r>
        <w:r w:rsidRPr="00090143">
          <w:rPr>
            <w:rStyle w:val="Hyperlink"/>
            <w:noProof/>
          </w:rPr>
          <w:t>Project Features/Standardized Measures</w:t>
        </w:r>
        <w:r>
          <w:rPr>
            <w:noProof/>
            <w:webHidden/>
          </w:rPr>
          <w:tab/>
        </w:r>
        <w:r>
          <w:rPr>
            <w:noProof/>
            <w:webHidden/>
          </w:rPr>
          <w:fldChar w:fldCharType="begin"/>
        </w:r>
        <w:r>
          <w:rPr>
            <w:noProof/>
            <w:webHidden/>
          </w:rPr>
          <w:instrText xml:space="preserve"> PAGEREF _Toc122003075 \h </w:instrText>
        </w:r>
        <w:r>
          <w:rPr>
            <w:noProof/>
            <w:webHidden/>
          </w:rPr>
        </w:r>
        <w:r>
          <w:rPr>
            <w:noProof/>
            <w:webHidden/>
          </w:rPr>
          <w:fldChar w:fldCharType="separate"/>
        </w:r>
        <w:r>
          <w:rPr>
            <w:noProof/>
            <w:webHidden/>
          </w:rPr>
          <w:t>15</w:t>
        </w:r>
        <w:r>
          <w:rPr>
            <w:noProof/>
            <w:webHidden/>
          </w:rPr>
          <w:fldChar w:fldCharType="end"/>
        </w:r>
      </w:hyperlink>
    </w:p>
    <w:p w14:paraId="69009589" w14:textId="3D5A8B32"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76" w:history="1">
        <w:r w:rsidRPr="00090143">
          <w:rPr>
            <w:rStyle w:val="Hyperlink"/>
            <w:noProof/>
          </w:rPr>
          <w:t>4.3</w:t>
        </w:r>
        <w:r>
          <w:rPr>
            <w:rFonts w:eastAsiaTheme="minorEastAsia" w:cstheme="minorBidi"/>
            <w:b w:val="0"/>
            <w:bCs w:val="0"/>
            <w:noProof/>
            <w:sz w:val="22"/>
            <w:szCs w:val="22"/>
          </w:rPr>
          <w:tab/>
        </w:r>
        <w:r w:rsidRPr="00090143">
          <w:rPr>
            <w:rStyle w:val="Hyperlink"/>
            <w:noProof/>
          </w:rPr>
          <w:t>Potential Impacts to Water Quality</w:t>
        </w:r>
        <w:r>
          <w:rPr>
            <w:noProof/>
            <w:webHidden/>
          </w:rPr>
          <w:tab/>
        </w:r>
        <w:r>
          <w:rPr>
            <w:noProof/>
            <w:webHidden/>
          </w:rPr>
          <w:fldChar w:fldCharType="begin"/>
        </w:r>
        <w:r>
          <w:rPr>
            <w:noProof/>
            <w:webHidden/>
          </w:rPr>
          <w:instrText xml:space="preserve"> PAGEREF _Toc122003076 \h </w:instrText>
        </w:r>
        <w:r>
          <w:rPr>
            <w:noProof/>
            <w:webHidden/>
          </w:rPr>
        </w:r>
        <w:r>
          <w:rPr>
            <w:noProof/>
            <w:webHidden/>
          </w:rPr>
          <w:fldChar w:fldCharType="separate"/>
        </w:r>
        <w:r>
          <w:rPr>
            <w:noProof/>
            <w:webHidden/>
          </w:rPr>
          <w:t>16</w:t>
        </w:r>
        <w:r>
          <w:rPr>
            <w:noProof/>
            <w:webHidden/>
          </w:rPr>
          <w:fldChar w:fldCharType="end"/>
        </w:r>
      </w:hyperlink>
    </w:p>
    <w:p w14:paraId="5675A6DF" w14:textId="7E56C3DD" w:rsidR="00AC2F76" w:rsidRDefault="00AC2F76">
      <w:pPr>
        <w:pStyle w:val="TOC3"/>
        <w:tabs>
          <w:tab w:val="right" w:leader="dot" w:pos="9350"/>
        </w:tabs>
        <w:rPr>
          <w:rFonts w:eastAsiaTheme="minorEastAsia" w:cstheme="minorBidi"/>
          <w:noProof/>
          <w:sz w:val="22"/>
          <w:szCs w:val="22"/>
        </w:rPr>
      </w:pPr>
      <w:hyperlink w:anchor="_Toc122003077" w:history="1">
        <w:r w:rsidRPr="00090143">
          <w:rPr>
            <w:rStyle w:val="Hyperlink"/>
            <w:noProof/>
          </w:rPr>
          <w:t>4.3.1</w:t>
        </w:r>
        <w:r>
          <w:rPr>
            <w:rFonts w:eastAsiaTheme="minorEastAsia" w:cstheme="minorBidi"/>
            <w:noProof/>
            <w:sz w:val="22"/>
            <w:szCs w:val="22"/>
          </w:rPr>
          <w:tab/>
        </w:r>
        <w:r w:rsidRPr="00090143">
          <w:rPr>
            <w:rStyle w:val="Hyperlink"/>
            <w:noProof/>
          </w:rPr>
          <w:t>Anticipated changes to the Physical/Chemical Characteristics of the Aquatic Environment</w:t>
        </w:r>
        <w:r>
          <w:rPr>
            <w:noProof/>
            <w:webHidden/>
          </w:rPr>
          <w:tab/>
        </w:r>
        <w:r>
          <w:rPr>
            <w:noProof/>
            <w:webHidden/>
          </w:rPr>
          <w:fldChar w:fldCharType="begin"/>
        </w:r>
        <w:r>
          <w:rPr>
            <w:noProof/>
            <w:webHidden/>
          </w:rPr>
          <w:instrText xml:space="preserve"> PAGEREF _Toc122003077 \h </w:instrText>
        </w:r>
        <w:r>
          <w:rPr>
            <w:noProof/>
            <w:webHidden/>
          </w:rPr>
        </w:r>
        <w:r>
          <w:rPr>
            <w:noProof/>
            <w:webHidden/>
          </w:rPr>
          <w:fldChar w:fldCharType="separate"/>
        </w:r>
        <w:r>
          <w:rPr>
            <w:noProof/>
            <w:webHidden/>
          </w:rPr>
          <w:t>17</w:t>
        </w:r>
        <w:r>
          <w:rPr>
            <w:noProof/>
            <w:webHidden/>
          </w:rPr>
          <w:fldChar w:fldCharType="end"/>
        </w:r>
      </w:hyperlink>
    </w:p>
    <w:p w14:paraId="7A8FADBF" w14:textId="5FD79F8A" w:rsidR="00AC2F76" w:rsidRDefault="00AC2F76">
      <w:pPr>
        <w:pStyle w:val="TOC3"/>
        <w:tabs>
          <w:tab w:val="right" w:leader="dot" w:pos="9350"/>
        </w:tabs>
        <w:rPr>
          <w:rFonts w:eastAsiaTheme="minorEastAsia" w:cstheme="minorBidi"/>
          <w:noProof/>
          <w:sz w:val="22"/>
          <w:szCs w:val="22"/>
        </w:rPr>
      </w:pPr>
      <w:hyperlink w:anchor="_Toc122003078" w:history="1">
        <w:r w:rsidRPr="00090143">
          <w:rPr>
            <w:rStyle w:val="Hyperlink"/>
            <w:noProof/>
          </w:rPr>
          <w:t>4.3.2</w:t>
        </w:r>
        <w:r>
          <w:rPr>
            <w:rFonts w:eastAsiaTheme="minorEastAsia" w:cstheme="minorBidi"/>
            <w:noProof/>
            <w:sz w:val="22"/>
            <w:szCs w:val="22"/>
          </w:rPr>
          <w:tab/>
        </w:r>
        <w:r w:rsidRPr="00090143">
          <w:rPr>
            <w:rStyle w:val="Hyperlink"/>
            <w:noProof/>
          </w:rPr>
          <w:t>Anticipated Changes to the Biological Characteristics of the Aquatic Environment</w:t>
        </w:r>
        <w:r>
          <w:rPr>
            <w:noProof/>
            <w:webHidden/>
          </w:rPr>
          <w:tab/>
        </w:r>
        <w:r>
          <w:rPr>
            <w:noProof/>
            <w:webHidden/>
          </w:rPr>
          <w:fldChar w:fldCharType="begin"/>
        </w:r>
        <w:r>
          <w:rPr>
            <w:noProof/>
            <w:webHidden/>
          </w:rPr>
          <w:instrText xml:space="preserve"> PAGEREF _Toc122003078 \h </w:instrText>
        </w:r>
        <w:r>
          <w:rPr>
            <w:noProof/>
            <w:webHidden/>
          </w:rPr>
        </w:r>
        <w:r>
          <w:rPr>
            <w:noProof/>
            <w:webHidden/>
          </w:rPr>
          <w:fldChar w:fldCharType="separate"/>
        </w:r>
        <w:r>
          <w:rPr>
            <w:noProof/>
            <w:webHidden/>
          </w:rPr>
          <w:t>17</w:t>
        </w:r>
        <w:r>
          <w:rPr>
            <w:noProof/>
            <w:webHidden/>
          </w:rPr>
          <w:fldChar w:fldCharType="end"/>
        </w:r>
      </w:hyperlink>
    </w:p>
    <w:p w14:paraId="75097870" w14:textId="3F60B8C2" w:rsidR="00AC2F76" w:rsidRDefault="00AC2F76">
      <w:pPr>
        <w:pStyle w:val="TOC3"/>
        <w:tabs>
          <w:tab w:val="right" w:leader="dot" w:pos="9350"/>
        </w:tabs>
        <w:rPr>
          <w:rFonts w:eastAsiaTheme="minorEastAsia" w:cstheme="minorBidi"/>
          <w:noProof/>
          <w:sz w:val="22"/>
          <w:szCs w:val="22"/>
        </w:rPr>
      </w:pPr>
      <w:hyperlink w:anchor="_Toc122003079" w:history="1">
        <w:r w:rsidRPr="00090143">
          <w:rPr>
            <w:rStyle w:val="Hyperlink"/>
            <w:noProof/>
          </w:rPr>
          <w:t>4.3.3</w:t>
        </w:r>
        <w:r>
          <w:rPr>
            <w:rFonts w:eastAsiaTheme="minorEastAsia" w:cstheme="minorBidi"/>
            <w:noProof/>
            <w:sz w:val="22"/>
            <w:szCs w:val="22"/>
          </w:rPr>
          <w:tab/>
        </w:r>
        <w:r w:rsidRPr="00090143">
          <w:rPr>
            <w:rStyle w:val="Hyperlink"/>
            <w:noProof/>
          </w:rPr>
          <w:t>Anticipated Changes to the Human Use Characteristics of the Aquatic Environment</w:t>
        </w:r>
        <w:r>
          <w:rPr>
            <w:noProof/>
            <w:webHidden/>
          </w:rPr>
          <w:tab/>
        </w:r>
        <w:r>
          <w:rPr>
            <w:noProof/>
            <w:webHidden/>
          </w:rPr>
          <w:fldChar w:fldCharType="begin"/>
        </w:r>
        <w:r>
          <w:rPr>
            <w:noProof/>
            <w:webHidden/>
          </w:rPr>
          <w:instrText xml:space="preserve"> PAGEREF _Toc122003079 \h </w:instrText>
        </w:r>
        <w:r>
          <w:rPr>
            <w:noProof/>
            <w:webHidden/>
          </w:rPr>
        </w:r>
        <w:r>
          <w:rPr>
            <w:noProof/>
            <w:webHidden/>
          </w:rPr>
          <w:fldChar w:fldCharType="separate"/>
        </w:r>
        <w:r>
          <w:rPr>
            <w:noProof/>
            <w:webHidden/>
          </w:rPr>
          <w:t>18</w:t>
        </w:r>
        <w:r>
          <w:rPr>
            <w:noProof/>
            <w:webHidden/>
          </w:rPr>
          <w:fldChar w:fldCharType="end"/>
        </w:r>
      </w:hyperlink>
    </w:p>
    <w:p w14:paraId="075E4ADD" w14:textId="3B348506" w:rsidR="00AC2F76" w:rsidRDefault="00AC2F76">
      <w:pPr>
        <w:pStyle w:val="TOC3"/>
        <w:tabs>
          <w:tab w:val="right" w:leader="dot" w:pos="9350"/>
        </w:tabs>
        <w:rPr>
          <w:rFonts w:eastAsiaTheme="minorEastAsia" w:cstheme="minorBidi"/>
          <w:noProof/>
          <w:sz w:val="22"/>
          <w:szCs w:val="22"/>
        </w:rPr>
      </w:pPr>
      <w:hyperlink w:anchor="_Toc122003080" w:history="1">
        <w:r w:rsidRPr="00090143">
          <w:rPr>
            <w:rStyle w:val="Hyperlink"/>
            <w:noProof/>
          </w:rPr>
          <w:t>4.3.4</w:t>
        </w:r>
        <w:r>
          <w:rPr>
            <w:rFonts w:eastAsiaTheme="minorEastAsia" w:cstheme="minorBidi"/>
            <w:noProof/>
            <w:sz w:val="22"/>
            <w:szCs w:val="22"/>
          </w:rPr>
          <w:tab/>
        </w:r>
        <w:r w:rsidRPr="00090143">
          <w:rPr>
            <w:rStyle w:val="Hyperlink"/>
            <w:noProof/>
          </w:rPr>
          <w:t>Temporary Impacts to Water Quality</w:t>
        </w:r>
        <w:r>
          <w:rPr>
            <w:noProof/>
            <w:webHidden/>
          </w:rPr>
          <w:tab/>
        </w:r>
        <w:r>
          <w:rPr>
            <w:noProof/>
            <w:webHidden/>
          </w:rPr>
          <w:fldChar w:fldCharType="begin"/>
        </w:r>
        <w:r>
          <w:rPr>
            <w:noProof/>
            <w:webHidden/>
          </w:rPr>
          <w:instrText xml:space="preserve"> PAGEREF _Toc122003080 \h </w:instrText>
        </w:r>
        <w:r>
          <w:rPr>
            <w:noProof/>
            <w:webHidden/>
          </w:rPr>
        </w:r>
        <w:r>
          <w:rPr>
            <w:noProof/>
            <w:webHidden/>
          </w:rPr>
          <w:fldChar w:fldCharType="separate"/>
        </w:r>
        <w:r>
          <w:rPr>
            <w:noProof/>
            <w:webHidden/>
          </w:rPr>
          <w:t>18</w:t>
        </w:r>
        <w:r>
          <w:rPr>
            <w:noProof/>
            <w:webHidden/>
          </w:rPr>
          <w:fldChar w:fldCharType="end"/>
        </w:r>
      </w:hyperlink>
    </w:p>
    <w:p w14:paraId="476AC299" w14:textId="477FB36E" w:rsidR="00AC2F76" w:rsidRDefault="00AC2F76">
      <w:pPr>
        <w:pStyle w:val="TOC3"/>
        <w:tabs>
          <w:tab w:val="right" w:leader="dot" w:pos="9350"/>
        </w:tabs>
        <w:rPr>
          <w:rFonts w:eastAsiaTheme="minorEastAsia" w:cstheme="minorBidi"/>
          <w:noProof/>
          <w:sz w:val="22"/>
          <w:szCs w:val="22"/>
        </w:rPr>
      </w:pPr>
      <w:hyperlink w:anchor="_Toc122003081" w:history="1">
        <w:r w:rsidRPr="00090143">
          <w:rPr>
            <w:rStyle w:val="Hyperlink"/>
            <w:noProof/>
          </w:rPr>
          <w:t>4.3.5</w:t>
        </w:r>
        <w:r>
          <w:rPr>
            <w:rFonts w:eastAsiaTheme="minorEastAsia" w:cstheme="minorBidi"/>
            <w:noProof/>
            <w:sz w:val="22"/>
            <w:szCs w:val="22"/>
          </w:rPr>
          <w:tab/>
        </w:r>
        <w:r w:rsidRPr="00090143">
          <w:rPr>
            <w:rStyle w:val="Hyperlink"/>
            <w:noProof/>
          </w:rPr>
          <w:t>Long-term Impacts During Operation and Maintenance</w:t>
        </w:r>
        <w:r>
          <w:rPr>
            <w:noProof/>
            <w:webHidden/>
          </w:rPr>
          <w:tab/>
        </w:r>
        <w:r>
          <w:rPr>
            <w:noProof/>
            <w:webHidden/>
          </w:rPr>
          <w:fldChar w:fldCharType="begin"/>
        </w:r>
        <w:r>
          <w:rPr>
            <w:noProof/>
            <w:webHidden/>
          </w:rPr>
          <w:instrText xml:space="preserve"> PAGEREF _Toc122003081 \h </w:instrText>
        </w:r>
        <w:r>
          <w:rPr>
            <w:noProof/>
            <w:webHidden/>
          </w:rPr>
        </w:r>
        <w:r>
          <w:rPr>
            <w:noProof/>
            <w:webHidden/>
          </w:rPr>
          <w:fldChar w:fldCharType="separate"/>
        </w:r>
        <w:r>
          <w:rPr>
            <w:noProof/>
            <w:webHidden/>
          </w:rPr>
          <w:t>19</w:t>
        </w:r>
        <w:r>
          <w:rPr>
            <w:noProof/>
            <w:webHidden/>
          </w:rPr>
          <w:fldChar w:fldCharType="end"/>
        </w:r>
      </w:hyperlink>
    </w:p>
    <w:p w14:paraId="65B837E7" w14:textId="55406FE7"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82" w:history="1">
        <w:r w:rsidRPr="00090143">
          <w:rPr>
            <w:rStyle w:val="Hyperlink"/>
            <w:noProof/>
          </w:rPr>
          <w:t>4.4</w:t>
        </w:r>
        <w:r>
          <w:rPr>
            <w:rFonts w:eastAsiaTheme="minorEastAsia" w:cstheme="minorBidi"/>
            <w:b w:val="0"/>
            <w:bCs w:val="0"/>
            <w:noProof/>
            <w:sz w:val="22"/>
            <w:szCs w:val="22"/>
          </w:rPr>
          <w:tab/>
        </w:r>
        <w:r w:rsidRPr="00090143">
          <w:rPr>
            <w:rStyle w:val="Hyperlink"/>
            <w:noProof/>
          </w:rPr>
          <w:t>Impact Assessment Methodology</w:t>
        </w:r>
        <w:r>
          <w:rPr>
            <w:noProof/>
            <w:webHidden/>
          </w:rPr>
          <w:tab/>
        </w:r>
        <w:r>
          <w:rPr>
            <w:noProof/>
            <w:webHidden/>
          </w:rPr>
          <w:fldChar w:fldCharType="begin"/>
        </w:r>
        <w:r>
          <w:rPr>
            <w:noProof/>
            <w:webHidden/>
          </w:rPr>
          <w:instrText xml:space="preserve"> PAGEREF _Toc122003082 \h </w:instrText>
        </w:r>
        <w:r>
          <w:rPr>
            <w:noProof/>
            <w:webHidden/>
          </w:rPr>
        </w:r>
        <w:r>
          <w:rPr>
            <w:noProof/>
            <w:webHidden/>
          </w:rPr>
          <w:fldChar w:fldCharType="separate"/>
        </w:r>
        <w:r>
          <w:rPr>
            <w:noProof/>
            <w:webHidden/>
          </w:rPr>
          <w:t>19</w:t>
        </w:r>
        <w:r>
          <w:rPr>
            <w:noProof/>
            <w:webHidden/>
          </w:rPr>
          <w:fldChar w:fldCharType="end"/>
        </w:r>
      </w:hyperlink>
    </w:p>
    <w:p w14:paraId="67458E54" w14:textId="58F7FE53"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83" w:history="1">
        <w:r w:rsidRPr="00090143">
          <w:rPr>
            <w:rStyle w:val="Hyperlink"/>
            <w:noProof/>
          </w:rPr>
          <w:t>4.5</w:t>
        </w:r>
        <w:r>
          <w:rPr>
            <w:rFonts w:eastAsiaTheme="minorEastAsia" w:cstheme="minorBidi"/>
            <w:b w:val="0"/>
            <w:bCs w:val="0"/>
            <w:noProof/>
            <w:sz w:val="22"/>
            <w:szCs w:val="22"/>
          </w:rPr>
          <w:tab/>
        </w:r>
        <w:r w:rsidRPr="00090143">
          <w:rPr>
            <w:rStyle w:val="Hyperlink"/>
            <w:noProof/>
          </w:rPr>
          <w:t>Cumulative Impacts</w:t>
        </w:r>
        <w:r>
          <w:rPr>
            <w:noProof/>
            <w:webHidden/>
          </w:rPr>
          <w:tab/>
        </w:r>
        <w:r>
          <w:rPr>
            <w:noProof/>
            <w:webHidden/>
          </w:rPr>
          <w:fldChar w:fldCharType="begin"/>
        </w:r>
        <w:r>
          <w:rPr>
            <w:noProof/>
            <w:webHidden/>
          </w:rPr>
          <w:instrText xml:space="preserve"> PAGEREF _Toc122003083 \h </w:instrText>
        </w:r>
        <w:r>
          <w:rPr>
            <w:noProof/>
            <w:webHidden/>
          </w:rPr>
        </w:r>
        <w:r>
          <w:rPr>
            <w:noProof/>
            <w:webHidden/>
          </w:rPr>
          <w:fldChar w:fldCharType="separate"/>
        </w:r>
        <w:r>
          <w:rPr>
            <w:noProof/>
            <w:webHidden/>
          </w:rPr>
          <w:t>19</w:t>
        </w:r>
        <w:r>
          <w:rPr>
            <w:noProof/>
            <w:webHidden/>
          </w:rPr>
          <w:fldChar w:fldCharType="end"/>
        </w:r>
      </w:hyperlink>
    </w:p>
    <w:p w14:paraId="72721E8E" w14:textId="450153DE" w:rsidR="00AC2F76" w:rsidRDefault="00AC2F76">
      <w:pPr>
        <w:pStyle w:val="TOC1"/>
        <w:tabs>
          <w:tab w:val="left" w:pos="1008"/>
          <w:tab w:val="right" w:leader="dot" w:pos="9350"/>
        </w:tabs>
        <w:rPr>
          <w:rFonts w:eastAsiaTheme="minorEastAsia" w:cstheme="minorBidi"/>
          <w:b w:val="0"/>
          <w:bCs w:val="0"/>
          <w:caps w:val="0"/>
          <w:noProof/>
          <w:sz w:val="22"/>
          <w:szCs w:val="22"/>
        </w:rPr>
      </w:pPr>
      <w:hyperlink w:anchor="_Toc122003084" w:history="1">
        <w:r w:rsidRPr="00090143">
          <w:rPr>
            <w:rStyle w:val="Hyperlink"/>
            <w:rFonts w:cstheme="minorHAnsi"/>
            <w:noProof/>
          </w:rPr>
          <w:t>5</w:t>
        </w:r>
        <w:r>
          <w:rPr>
            <w:rFonts w:eastAsiaTheme="minorEastAsia" w:cstheme="minorBidi"/>
            <w:b w:val="0"/>
            <w:bCs w:val="0"/>
            <w:caps w:val="0"/>
            <w:noProof/>
            <w:sz w:val="22"/>
            <w:szCs w:val="22"/>
          </w:rPr>
          <w:tab/>
        </w:r>
        <w:r w:rsidRPr="00090143">
          <w:rPr>
            <w:rStyle w:val="Hyperlink"/>
            <w:rFonts w:cstheme="minorHAnsi"/>
            <w:noProof/>
          </w:rPr>
          <w:t>AVOIDANCE, MINIMIZATION, AND/OR MITIGATION MEASURES</w:t>
        </w:r>
        <w:r>
          <w:rPr>
            <w:noProof/>
            <w:webHidden/>
          </w:rPr>
          <w:tab/>
        </w:r>
        <w:r>
          <w:rPr>
            <w:noProof/>
            <w:webHidden/>
          </w:rPr>
          <w:fldChar w:fldCharType="begin"/>
        </w:r>
        <w:r>
          <w:rPr>
            <w:noProof/>
            <w:webHidden/>
          </w:rPr>
          <w:instrText xml:space="preserve"> PAGEREF _Toc122003084 \h </w:instrText>
        </w:r>
        <w:r>
          <w:rPr>
            <w:noProof/>
            <w:webHidden/>
          </w:rPr>
        </w:r>
        <w:r>
          <w:rPr>
            <w:noProof/>
            <w:webHidden/>
          </w:rPr>
          <w:fldChar w:fldCharType="separate"/>
        </w:r>
        <w:r>
          <w:rPr>
            <w:noProof/>
            <w:webHidden/>
          </w:rPr>
          <w:t>19</w:t>
        </w:r>
        <w:r>
          <w:rPr>
            <w:noProof/>
            <w:webHidden/>
          </w:rPr>
          <w:fldChar w:fldCharType="end"/>
        </w:r>
      </w:hyperlink>
    </w:p>
    <w:p w14:paraId="1F0B18F6" w14:textId="69ABBDF1" w:rsidR="00AC2F76" w:rsidRDefault="00AC2F76">
      <w:pPr>
        <w:pStyle w:val="TOC1"/>
        <w:tabs>
          <w:tab w:val="left" w:pos="1008"/>
          <w:tab w:val="right" w:leader="dot" w:pos="9350"/>
        </w:tabs>
        <w:rPr>
          <w:rFonts w:eastAsiaTheme="minorEastAsia" w:cstheme="minorBidi"/>
          <w:b w:val="0"/>
          <w:bCs w:val="0"/>
          <w:caps w:val="0"/>
          <w:noProof/>
          <w:sz w:val="22"/>
          <w:szCs w:val="22"/>
        </w:rPr>
      </w:pPr>
      <w:hyperlink w:anchor="_Toc122003085" w:history="1">
        <w:r w:rsidRPr="00090143">
          <w:rPr>
            <w:rStyle w:val="Hyperlink"/>
            <w:rFonts w:cstheme="minorHAnsi"/>
            <w:noProof/>
          </w:rPr>
          <w:t>6</w:t>
        </w:r>
        <w:r>
          <w:rPr>
            <w:rFonts w:eastAsiaTheme="minorEastAsia" w:cstheme="minorBidi"/>
            <w:b w:val="0"/>
            <w:bCs w:val="0"/>
            <w:caps w:val="0"/>
            <w:noProof/>
            <w:sz w:val="22"/>
            <w:szCs w:val="22"/>
          </w:rPr>
          <w:tab/>
        </w:r>
        <w:r w:rsidRPr="00090143">
          <w:rPr>
            <w:rStyle w:val="Hyperlink"/>
            <w:rFonts w:cstheme="minorHAnsi"/>
            <w:noProof/>
          </w:rPr>
          <w:t>REFERENCES</w:t>
        </w:r>
        <w:r>
          <w:rPr>
            <w:noProof/>
            <w:webHidden/>
          </w:rPr>
          <w:tab/>
        </w:r>
        <w:r>
          <w:rPr>
            <w:noProof/>
            <w:webHidden/>
          </w:rPr>
          <w:fldChar w:fldCharType="begin"/>
        </w:r>
        <w:r>
          <w:rPr>
            <w:noProof/>
            <w:webHidden/>
          </w:rPr>
          <w:instrText xml:space="preserve"> PAGEREF _Toc122003085 \h </w:instrText>
        </w:r>
        <w:r>
          <w:rPr>
            <w:noProof/>
            <w:webHidden/>
          </w:rPr>
        </w:r>
        <w:r>
          <w:rPr>
            <w:noProof/>
            <w:webHidden/>
          </w:rPr>
          <w:fldChar w:fldCharType="separate"/>
        </w:r>
        <w:r>
          <w:rPr>
            <w:noProof/>
            <w:webHidden/>
          </w:rPr>
          <w:t>20</w:t>
        </w:r>
        <w:r>
          <w:rPr>
            <w:noProof/>
            <w:webHidden/>
          </w:rPr>
          <w:fldChar w:fldCharType="end"/>
        </w:r>
      </w:hyperlink>
    </w:p>
    <w:p w14:paraId="07C95416" w14:textId="5DDE3D74"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86" w:history="1">
        <w:r w:rsidRPr="00090143">
          <w:rPr>
            <w:rStyle w:val="Hyperlink"/>
            <w:noProof/>
          </w:rPr>
          <w:t>6.1</w:t>
        </w:r>
        <w:r>
          <w:rPr>
            <w:rFonts w:eastAsiaTheme="minorEastAsia" w:cstheme="minorBidi"/>
            <w:b w:val="0"/>
            <w:bCs w:val="0"/>
            <w:noProof/>
            <w:sz w:val="22"/>
            <w:szCs w:val="22"/>
          </w:rPr>
          <w:tab/>
        </w:r>
        <w:r w:rsidRPr="00090143">
          <w:rPr>
            <w:rStyle w:val="Hyperlink"/>
            <w:noProof/>
          </w:rPr>
          <w:t>Works Cited</w:t>
        </w:r>
        <w:r>
          <w:rPr>
            <w:noProof/>
            <w:webHidden/>
          </w:rPr>
          <w:tab/>
        </w:r>
        <w:r>
          <w:rPr>
            <w:noProof/>
            <w:webHidden/>
          </w:rPr>
          <w:fldChar w:fldCharType="begin"/>
        </w:r>
        <w:r>
          <w:rPr>
            <w:noProof/>
            <w:webHidden/>
          </w:rPr>
          <w:instrText xml:space="preserve"> PAGEREF _Toc122003086 \h </w:instrText>
        </w:r>
        <w:r>
          <w:rPr>
            <w:noProof/>
            <w:webHidden/>
          </w:rPr>
        </w:r>
        <w:r>
          <w:rPr>
            <w:noProof/>
            <w:webHidden/>
          </w:rPr>
          <w:fldChar w:fldCharType="separate"/>
        </w:r>
        <w:r>
          <w:rPr>
            <w:noProof/>
            <w:webHidden/>
          </w:rPr>
          <w:t>20</w:t>
        </w:r>
        <w:r>
          <w:rPr>
            <w:noProof/>
            <w:webHidden/>
          </w:rPr>
          <w:fldChar w:fldCharType="end"/>
        </w:r>
      </w:hyperlink>
    </w:p>
    <w:p w14:paraId="51AB84BE" w14:textId="0571536C" w:rsidR="00AC2F76" w:rsidRDefault="00AC2F76">
      <w:pPr>
        <w:pStyle w:val="TOC2"/>
        <w:tabs>
          <w:tab w:val="left" w:pos="1008"/>
          <w:tab w:val="right" w:leader="dot" w:pos="9350"/>
        </w:tabs>
        <w:rPr>
          <w:rFonts w:eastAsiaTheme="minorEastAsia" w:cstheme="minorBidi"/>
          <w:b w:val="0"/>
          <w:bCs w:val="0"/>
          <w:noProof/>
          <w:sz w:val="22"/>
          <w:szCs w:val="22"/>
        </w:rPr>
      </w:pPr>
      <w:hyperlink w:anchor="_Toc122003087" w:history="1">
        <w:r w:rsidRPr="00090143">
          <w:rPr>
            <w:rStyle w:val="Hyperlink"/>
            <w:noProof/>
          </w:rPr>
          <w:t>6.2</w:t>
        </w:r>
        <w:r>
          <w:rPr>
            <w:rFonts w:eastAsiaTheme="minorEastAsia" w:cstheme="minorBidi"/>
            <w:b w:val="0"/>
            <w:bCs w:val="0"/>
            <w:noProof/>
            <w:sz w:val="22"/>
            <w:szCs w:val="22"/>
          </w:rPr>
          <w:tab/>
        </w:r>
        <w:r w:rsidRPr="00090143">
          <w:rPr>
            <w:rStyle w:val="Hyperlink"/>
            <w:noProof/>
          </w:rPr>
          <w:t>Preparer(s) Qualifications</w:t>
        </w:r>
        <w:r>
          <w:rPr>
            <w:noProof/>
            <w:webHidden/>
          </w:rPr>
          <w:tab/>
        </w:r>
        <w:r>
          <w:rPr>
            <w:noProof/>
            <w:webHidden/>
          </w:rPr>
          <w:fldChar w:fldCharType="begin"/>
        </w:r>
        <w:r>
          <w:rPr>
            <w:noProof/>
            <w:webHidden/>
          </w:rPr>
          <w:instrText xml:space="preserve"> PAGEREF _Toc122003087 \h </w:instrText>
        </w:r>
        <w:r>
          <w:rPr>
            <w:noProof/>
            <w:webHidden/>
          </w:rPr>
        </w:r>
        <w:r>
          <w:rPr>
            <w:noProof/>
            <w:webHidden/>
          </w:rPr>
          <w:fldChar w:fldCharType="separate"/>
        </w:r>
        <w:r>
          <w:rPr>
            <w:noProof/>
            <w:webHidden/>
          </w:rPr>
          <w:t>21</w:t>
        </w:r>
        <w:r>
          <w:rPr>
            <w:noProof/>
            <w:webHidden/>
          </w:rPr>
          <w:fldChar w:fldCharType="end"/>
        </w:r>
      </w:hyperlink>
    </w:p>
    <w:p w14:paraId="536BE8F3" w14:textId="3C104211" w:rsidR="008F183C" w:rsidRDefault="00B928F4" w:rsidP="008F183C">
      <w:r>
        <w:fldChar w:fldCharType="end"/>
      </w:r>
      <w:r w:rsidR="008F183C">
        <w:br w:type="page"/>
      </w:r>
    </w:p>
    <w:p w14:paraId="797100A1" w14:textId="35571FFF" w:rsidR="00BE7859" w:rsidRPr="0036521C" w:rsidRDefault="00BE7859" w:rsidP="002C6427">
      <w:pPr>
        <w:pStyle w:val="IntroHeading1"/>
      </w:pPr>
      <w:r w:rsidRPr="0036521C">
        <w:lastRenderedPageBreak/>
        <w:t>ACRONYMS</w:t>
      </w:r>
      <w:r w:rsidR="003E14A2">
        <w:t xml:space="preserve"> </w:t>
      </w:r>
      <w:r w:rsidR="003E14A2" w:rsidRPr="00AE5215">
        <w:rPr>
          <w:color w:val="0000FF"/>
        </w:rPr>
        <w:t xml:space="preserve">(Edit for </w:t>
      </w:r>
      <w:r w:rsidR="003E14A2" w:rsidRPr="003E14A2">
        <w:rPr>
          <w:color w:val="0000FF"/>
        </w:rPr>
        <w:t>Specific Project</w:t>
      </w:r>
      <w:r w:rsidR="003E14A2" w:rsidRPr="00AE5215">
        <w:rPr>
          <w:color w:val="0000FF"/>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and Abbreviations"/>
        <w:tblDescription w:val="List of Acronyms and Abbreviation used in the document"/>
      </w:tblPr>
      <w:tblGrid>
        <w:gridCol w:w="2304"/>
        <w:gridCol w:w="6300"/>
      </w:tblGrid>
      <w:tr w:rsidR="00134730" w:rsidRPr="0036521C" w14:paraId="2AD7FD04" w14:textId="77777777" w:rsidTr="000607F0">
        <w:trPr>
          <w:cantSplit/>
          <w:tblHeader/>
        </w:trPr>
        <w:tc>
          <w:tcPr>
            <w:tcW w:w="2304" w:type="dxa"/>
            <w:tcBorders>
              <w:bottom w:val="single" w:sz="4" w:space="0" w:color="auto"/>
            </w:tcBorders>
          </w:tcPr>
          <w:p w14:paraId="080D1099" w14:textId="5EBC1E2F" w:rsidR="00134730" w:rsidRPr="0036521C" w:rsidRDefault="00894539" w:rsidP="004174D2">
            <w:pPr>
              <w:spacing w:line="259" w:lineRule="auto"/>
              <w:rPr>
                <w:rFonts w:eastAsia="Calibri" w:cstheme="minorHAnsi"/>
                <w:b/>
                <w:bCs/>
                <w:sz w:val="32"/>
                <w:szCs w:val="32"/>
              </w:rPr>
            </w:pPr>
            <w:r w:rsidRPr="0036521C">
              <w:rPr>
                <w:rFonts w:eastAsia="Calibri" w:cstheme="minorHAnsi"/>
                <w:b/>
                <w:bCs/>
                <w:sz w:val="32"/>
                <w:szCs w:val="32"/>
              </w:rPr>
              <w:t>Acronym</w:t>
            </w:r>
          </w:p>
        </w:tc>
        <w:tc>
          <w:tcPr>
            <w:tcW w:w="6300" w:type="dxa"/>
            <w:tcBorders>
              <w:bottom w:val="single" w:sz="4" w:space="0" w:color="auto"/>
            </w:tcBorders>
          </w:tcPr>
          <w:p w14:paraId="7842843C" w14:textId="77777777" w:rsidR="00134730" w:rsidRPr="0036521C" w:rsidRDefault="00134730" w:rsidP="004174D2">
            <w:pPr>
              <w:spacing w:line="259" w:lineRule="auto"/>
              <w:rPr>
                <w:rFonts w:eastAsia="Calibri" w:cstheme="minorHAnsi"/>
                <w:b/>
                <w:bCs/>
                <w:sz w:val="32"/>
                <w:szCs w:val="32"/>
              </w:rPr>
            </w:pPr>
            <w:r w:rsidRPr="0036521C">
              <w:rPr>
                <w:rFonts w:eastAsia="Calibri" w:cstheme="minorHAnsi"/>
                <w:b/>
                <w:bCs/>
                <w:sz w:val="32"/>
                <w:szCs w:val="32"/>
              </w:rPr>
              <w:t>Definition</w:t>
            </w:r>
          </w:p>
        </w:tc>
      </w:tr>
      <w:tr w:rsidR="00134730" w:rsidRPr="0036521C" w14:paraId="18D3D731" w14:textId="77777777" w:rsidTr="000607F0">
        <w:trPr>
          <w:cantSplit/>
        </w:trPr>
        <w:tc>
          <w:tcPr>
            <w:tcW w:w="2304" w:type="dxa"/>
            <w:tcBorders>
              <w:top w:val="single" w:sz="4" w:space="0" w:color="auto"/>
            </w:tcBorders>
          </w:tcPr>
          <w:p w14:paraId="3B1248D0" w14:textId="77777777" w:rsidR="00134730" w:rsidRPr="0036521C" w:rsidRDefault="00134730" w:rsidP="004174D2">
            <w:pPr>
              <w:spacing w:line="259" w:lineRule="auto"/>
              <w:rPr>
                <w:rFonts w:eastAsia="Calibri" w:cstheme="minorHAnsi"/>
                <w:b/>
                <w:bCs/>
                <w:szCs w:val="24"/>
              </w:rPr>
            </w:pPr>
            <w:r w:rsidRPr="0036521C">
              <w:rPr>
                <w:rFonts w:eastAsia="Calibri" w:cstheme="minorHAnsi"/>
                <w:b/>
                <w:bCs/>
                <w:szCs w:val="24"/>
              </w:rPr>
              <w:t>ADL</w:t>
            </w:r>
          </w:p>
        </w:tc>
        <w:tc>
          <w:tcPr>
            <w:tcW w:w="6300" w:type="dxa"/>
            <w:tcBorders>
              <w:top w:val="single" w:sz="4" w:space="0" w:color="auto"/>
            </w:tcBorders>
          </w:tcPr>
          <w:p w14:paraId="47801C8B" w14:textId="77777777" w:rsidR="00134730" w:rsidRPr="0036521C" w:rsidRDefault="00134730" w:rsidP="004174D2">
            <w:pPr>
              <w:spacing w:line="259" w:lineRule="auto"/>
              <w:rPr>
                <w:rFonts w:eastAsia="Calibri" w:cstheme="minorHAnsi"/>
                <w:szCs w:val="24"/>
              </w:rPr>
            </w:pPr>
            <w:r w:rsidRPr="0036521C">
              <w:rPr>
                <w:rFonts w:eastAsia="Calibri" w:cstheme="minorHAnsi"/>
                <w:szCs w:val="24"/>
              </w:rPr>
              <w:t>Aerially Deposited Lead</w:t>
            </w:r>
          </w:p>
        </w:tc>
      </w:tr>
      <w:tr w:rsidR="00134730" w:rsidRPr="0036521C" w14:paraId="474086C3" w14:textId="77777777" w:rsidTr="000607F0">
        <w:trPr>
          <w:cantSplit/>
        </w:trPr>
        <w:tc>
          <w:tcPr>
            <w:tcW w:w="2304" w:type="dxa"/>
            <w:hideMark/>
          </w:tcPr>
          <w:p w14:paraId="11F32C59" w14:textId="77777777" w:rsidR="00134730" w:rsidRPr="0036521C" w:rsidRDefault="00134730" w:rsidP="004174D2">
            <w:pPr>
              <w:spacing w:line="259" w:lineRule="auto"/>
              <w:rPr>
                <w:rFonts w:eastAsia="Calibri" w:cstheme="minorHAnsi"/>
                <w:b/>
                <w:bCs/>
                <w:szCs w:val="24"/>
              </w:rPr>
            </w:pPr>
            <w:r w:rsidRPr="0036521C">
              <w:rPr>
                <w:rFonts w:eastAsia="Calibri" w:cstheme="minorHAnsi"/>
                <w:b/>
                <w:bCs/>
                <w:szCs w:val="24"/>
              </w:rPr>
              <w:t>ASBS</w:t>
            </w:r>
          </w:p>
        </w:tc>
        <w:tc>
          <w:tcPr>
            <w:tcW w:w="6300" w:type="dxa"/>
            <w:hideMark/>
          </w:tcPr>
          <w:p w14:paraId="38F918FD" w14:textId="77777777" w:rsidR="00134730" w:rsidRPr="0036521C" w:rsidRDefault="00134730" w:rsidP="004174D2">
            <w:pPr>
              <w:spacing w:line="259" w:lineRule="auto"/>
              <w:rPr>
                <w:rFonts w:eastAsia="Calibri" w:cstheme="minorHAnsi"/>
                <w:szCs w:val="24"/>
              </w:rPr>
            </w:pPr>
            <w:r w:rsidRPr="0036521C">
              <w:rPr>
                <w:rFonts w:eastAsia="Calibri" w:cstheme="minorHAnsi"/>
                <w:szCs w:val="24"/>
              </w:rPr>
              <w:t>Areas of Special Biological Significance</w:t>
            </w:r>
          </w:p>
        </w:tc>
      </w:tr>
      <w:tr w:rsidR="00134730" w:rsidRPr="0036521C" w14:paraId="7D5B3470" w14:textId="77777777" w:rsidTr="000607F0">
        <w:trPr>
          <w:cantSplit/>
        </w:trPr>
        <w:tc>
          <w:tcPr>
            <w:tcW w:w="2304" w:type="dxa"/>
          </w:tcPr>
          <w:p w14:paraId="641F41B0" w14:textId="77777777" w:rsidR="00134730" w:rsidRPr="0036521C" w:rsidRDefault="00134730" w:rsidP="004174D2">
            <w:pPr>
              <w:spacing w:line="259" w:lineRule="auto"/>
              <w:rPr>
                <w:rFonts w:eastAsia="Calibri" w:cstheme="minorHAnsi"/>
                <w:b/>
                <w:bCs/>
                <w:szCs w:val="24"/>
              </w:rPr>
            </w:pPr>
            <w:r w:rsidRPr="0036521C">
              <w:rPr>
                <w:rFonts w:eastAsia="Calibri" w:cstheme="minorHAnsi"/>
                <w:b/>
                <w:bCs/>
                <w:szCs w:val="24"/>
              </w:rPr>
              <w:t>ATA</w:t>
            </w:r>
          </w:p>
        </w:tc>
        <w:tc>
          <w:tcPr>
            <w:tcW w:w="6300" w:type="dxa"/>
          </w:tcPr>
          <w:p w14:paraId="1E27F127" w14:textId="77777777" w:rsidR="00134730" w:rsidRPr="0036521C" w:rsidRDefault="00134730" w:rsidP="004174D2">
            <w:pPr>
              <w:spacing w:line="259" w:lineRule="auto"/>
              <w:rPr>
                <w:rFonts w:eastAsia="Calibri" w:cstheme="minorHAnsi"/>
                <w:color w:val="AD071B"/>
                <w:szCs w:val="24"/>
              </w:rPr>
            </w:pPr>
            <w:r w:rsidRPr="0036521C">
              <w:rPr>
                <w:rFonts w:eastAsia="Calibri" w:cstheme="minorHAnsi"/>
                <w:szCs w:val="24"/>
              </w:rPr>
              <w:t>Additional Treatment Area</w:t>
            </w:r>
          </w:p>
        </w:tc>
      </w:tr>
      <w:tr w:rsidR="00BC3228" w:rsidRPr="0036521C" w14:paraId="17609A01" w14:textId="77777777" w:rsidTr="000607F0">
        <w:trPr>
          <w:cantSplit/>
        </w:trPr>
        <w:tc>
          <w:tcPr>
            <w:tcW w:w="2304" w:type="dxa"/>
          </w:tcPr>
          <w:p w14:paraId="068A8706" w14:textId="0CF41861"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Basin Plan</w:t>
            </w:r>
          </w:p>
        </w:tc>
        <w:tc>
          <w:tcPr>
            <w:tcW w:w="6300" w:type="dxa"/>
          </w:tcPr>
          <w:p w14:paraId="0B6AB2F8" w14:textId="0B57FB16" w:rsidR="00BC3228" w:rsidRPr="0036521C" w:rsidRDefault="00BC3228" w:rsidP="004174D2">
            <w:pPr>
              <w:spacing w:line="259" w:lineRule="auto"/>
              <w:rPr>
                <w:rFonts w:eastAsia="Calibri" w:cstheme="minorHAnsi"/>
                <w:szCs w:val="24"/>
              </w:rPr>
            </w:pPr>
            <w:r w:rsidRPr="00EB26E2">
              <w:rPr>
                <w:rFonts w:eastAsia="Calibri" w:cstheme="minorHAnsi"/>
                <w:color w:val="A50021"/>
                <w:szCs w:val="24"/>
              </w:rPr>
              <w:t>Water Quality Control Plan for the XXXX Region</w:t>
            </w:r>
          </w:p>
        </w:tc>
      </w:tr>
      <w:tr w:rsidR="00BC3228" w:rsidRPr="0036521C" w14:paraId="47CFB9EB" w14:textId="77777777" w:rsidTr="000607F0">
        <w:trPr>
          <w:cantSplit/>
        </w:trPr>
        <w:tc>
          <w:tcPr>
            <w:tcW w:w="2304" w:type="dxa"/>
          </w:tcPr>
          <w:p w14:paraId="2EF7B3A2"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BMP</w:t>
            </w:r>
          </w:p>
        </w:tc>
        <w:tc>
          <w:tcPr>
            <w:tcW w:w="6300" w:type="dxa"/>
          </w:tcPr>
          <w:p w14:paraId="6FB32CEF"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Best Management Practice</w:t>
            </w:r>
          </w:p>
        </w:tc>
      </w:tr>
      <w:tr w:rsidR="00BC3228" w:rsidRPr="0036521C" w14:paraId="1D2AD109" w14:textId="77777777" w:rsidTr="000607F0">
        <w:trPr>
          <w:cantSplit/>
        </w:trPr>
        <w:tc>
          <w:tcPr>
            <w:tcW w:w="2304" w:type="dxa"/>
          </w:tcPr>
          <w:p w14:paraId="071C5832"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Caltrans</w:t>
            </w:r>
          </w:p>
        </w:tc>
        <w:tc>
          <w:tcPr>
            <w:tcW w:w="6300" w:type="dxa"/>
          </w:tcPr>
          <w:p w14:paraId="65703840"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California Department of Transportation</w:t>
            </w:r>
          </w:p>
        </w:tc>
      </w:tr>
      <w:tr w:rsidR="00BC3228" w:rsidRPr="0036521C" w14:paraId="04AB568C" w14:textId="77777777" w:rsidTr="00BE7859">
        <w:trPr>
          <w:cantSplit/>
        </w:trPr>
        <w:tc>
          <w:tcPr>
            <w:tcW w:w="2304" w:type="dxa"/>
          </w:tcPr>
          <w:p w14:paraId="0EA1FB52"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CCC</w:t>
            </w:r>
          </w:p>
        </w:tc>
        <w:tc>
          <w:tcPr>
            <w:tcW w:w="6300" w:type="dxa"/>
          </w:tcPr>
          <w:p w14:paraId="77334357"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California Coastal Commission</w:t>
            </w:r>
          </w:p>
        </w:tc>
      </w:tr>
      <w:tr w:rsidR="00BC3228" w:rsidRPr="0036521C" w14:paraId="2BB3F59E" w14:textId="77777777" w:rsidTr="00BE7859">
        <w:trPr>
          <w:cantSplit/>
        </w:trPr>
        <w:tc>
          <w:tcPr>
            <w:tcW w:w="2304" w:type="dxa"/>
          </w:tcPr>
          <w:p w14:paraId="30819460" w14:textId="3DCC3D4D"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CEQA</w:t>
            </w:r>
          </w:p>
        </w:tc>
        <w:tc>
          <w:tcPr>
            <w:tcW w:w="6300" w:type="dxa"/>
          </w:tcPr>
          <w:p w14:paraId="762605A8" w14:textId="5F5889D0" w:rsidR="00BC3228" w:rsidRPr="0036521C" w:rsidRDefault="00BC3228" w:rsidP="004174D2">
            <w:pPr>
              <w:spacing w:line="259" w:lineRule="auto"/>
              <w:rPr>
                <w:rFonts w:eastAsia="Calibri" w:cstheme="minorHAnsi"/>
                <w:szCs w:val="24"/>
              </w:rPr>
            </w:pPr>
            <w:r w:rsidRPr="0036521C">
              <w:rPr>
                <w:rFonts w:eastAsia="Calibri" w:cstheme="minorHAnsi"/>
                <w:szCs w:val="24"/>
              </w:rPr>
              <w:t>California Environmental Quality Act</w:t>
            </w:r>
          </w:p>
        </w:tc>
      </w:tr>
      <w:tr w:rsidR="00BC3228" w:rsidRPr="0036521C" w14:paraId="687ABFA5" w14:textId="77777777" w:rsidTr="00BE7859">
        <w:trPr>
          <w:cantSplit/>
        </w:trPr>
        <w:tc>
          <w:tcPr>
            <w:tcW w:w="2304" w:type="dxa"/>
          </w:tcPr>
          <w:p w14:paraId="3C23E8BD"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CFR</w:t>
            </w:r>
          </w:p>
        </w:tc>
        <w:tc>
          <w:tcPr>
            <w:tcW w:w="6300" w:type="dxa"/>
          </w:tcPr>
          <w:p w14:paraId="48A4771F"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Code of Federal Regulations</w:t>
            </w:r>
          </w:p>
        </w:tc>
      </w:tr>
      <w:tr w:rsidR="00BC3228" w:rsidRPr="0036521C" w14:paraId="51745D1D" w14:textId="77777777" w:rsidTr="00BE7859">
        <w:trPr>
          <w:cantSplit/>
        </w:trPr>
        <w:tc>
          <w:tcPr>
            <w:tcW w:w="2304" w:type="dxa"/>
            <w:hideMark/>
          </w:tcPr>
          <w:p w14:paraId="4816FF8C"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CGP</w:t>
            </w:r>
          </w:p>
        </w:tc>
        <w:tc>
          <w:tcPr>
            <w:tcW w:w="6300" w:type="dxa"/>
            <w:hideMark/>
          </w:tcPr>
          <w:p w14:paraId="35567933"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Construction General Permit</w:t>
            </w:r>
          </w:p>
        </w:tc>
      </w:tr>
      <w:tr w:rsidR="002B245E" w:rsidRPr="0036521C" w14:paraId="7175B164" w14:textId="77777777" w:rsidTr="00BE7859">
        <w:trPr>
          <w:cantSplit/>
        </w:trPr>
        <w:tc>
          <w:tcPr>
            <w:tcW w:w="2304" w:type="dxa"/>
          </w:tcPr>
          <w:p w14:paraId="11D67837" w14:textId="48CD4AB6" w:rsidR="002B245E" w:rsidRPr="0036521C" w:rsidRDefault="002B245E" w:rsidP="004174D2">
            <w:pPr>
              <w:rPr>
                <w:rFonts w:eastAsia="Calibri" w:cstheme="minorHAnsi"/>
                <w:b/>
                <w:bCs/>
                <w:szCs w:val="24"/>
              </w:rPr>
            </w:pPr>
            <w:r>
              <w:rPr>
                <w:rFonts w:eastAsia="Calibri" w:cstheme="minorHAnsi"/>
                <w:b/>
                <w:bCs/>
                <w:szCs w:val="24"/>
              </w:rPr>
              <w:t>COI</w:t>
            </w:r>
          </w:p>
        </w:tc>
        <w:tc>
          <w:tcPr>
            <w:tcW w:w="6300" w:type="dxa"/>
          </w:tcPr>
          <w:p w14:paraId="6BCEA3FA" w14:textId="498C337C" w:rsidR="002B245E" w:rsidRPr="0036521C" w:rsidRDefault="002B245E" w:rsidP="004174D2">
            <w:pPr>
              <w:rPr>
                <w:rFonts w:eastAsia="Calibri" w:cstheme="minorHAnsi"/>
                <w:szCs w:val="24"/>
              </w:rPr>
            </w:pPr>
            <w:r>
              <w:rPr>
                <w:rFonts w:eastAsia="Calibri" w:cstheme="minorHAnsi"/>
                <w:szCs w:val="24"/>
              </w:rPr>
              <w:t>Change of Information</w:t>
            </w:r>
          </w:p>
        </w:tc>
      </w:tr>
      <w:tr w:rsidR="00BC3228" w:rsidRPr="0036521C" w14:paraId="4AB1BE8D" w14:textId="77777777" w:rsidTr="00BE7859">
        <w:trPr>
          <w:cantSplit/>
        </w:trPr>
        <w:tc>
          <w:tcPr>
            <w:tcW w:w="2304" w:type="dxa"/>
            <w:hideMark/>
          </w:tcPr>
          <w:p w14:paraId="34F773D9"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CWA</w:t>
            </w:r>
          </w:p>
        </w:tc>
        <w:tc>
          <w:tcPr>
            <w:tcW w:w="6300" w:type="dxa"/>
            <w:hideMark/>
          </w:tcPr>
          <w:p w14:paraId="14242BD1"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Clean Water Act</w:t>
            </w:r>
          </w:p>
        </w:tc>
      </w:tr>
      <w:tr w:rsidR="00BC3228" w:rsidRPr="0036521C" w14:paraId="68044060" w14:textId="77777777" w:rsidTr="00BE7859">
        <w:trPr>
          <w:cantSplit/>
        </w:trPr>
        <w:tc>
          <w:tcPr>
            <w:tcW w:w="2304" w:type="dxa"/>
          </w:tcPr>
          <w:p w14:paraId="1FE807F5"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DSA</w:t>
            </w:r>
          </w:p>
        </w:tc>
        <w:tc>
          <w:tcPr>
            <w:tcW w:w="6300" w:type="dxa"/>
          </w:tcPr>
          <w:p w14:paraId="23860897"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Disturbed Soil Area</w:t>
            </w:r>
          </w:p>
        </w:tc>
      </w:tr>
      <w:tr w:rsidR="00BC3228" w:rsidRPr="0036521C" w14:paraId="158CBC36" w14:textId="77777777" w:rsidTr="00BE7859">
        <w:trPr>
          <w:cantSplit/>
        </w:trPr>
        <w:tc>
          <w:tcPr>
            <w:tcW w:w="2304" w:type="dxa"/>
          </w:tcPr>
          <w:p w14:paraId="06269392"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DWP</w:t>
            </w:r>
          </w:p>
        </w:tc>
        <w:tc>
          <w:tcPr>
            <w:tcW w:w="6300" w:type="dxa"/>
          </w:tcPr>
          <w:p w14:paraId="10F802B6"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District Work Plan</w:t>
            </w:r>
          </w:p>
        </w:tc>
      </w:tr>
      <w:tr w:rsidR="00BC3228" w:rsidRPr="0036521C" w14:paraId="6A61437C" w14:textId="77777777" w:rsidTr="00BE7859">
        <w:trPr>
          <w:cantSplit/>
        </w:trPr>
        <w:tc>
          <w:tcPr>
            <w:tcW w:w="2304" w:type="dxa"/>
          </w:tcPr>
          <w:p w14:paraId="282337F7"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FTC</w:t>
            </w:r>
          </w:p>
        </w:tc>
        <w:tc>
          <w:tcPr>
            <w:tcW w:w="6300" w:type="dxa"/>
          </w:tcPr>
          <w:p w14:paraId="6A26B7AC"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Full Trash Capture</w:t>
            </w:r>
          </w:p>
        </w:tc>
      </w:tr>
      <w:tr w:rsidR="00BC3228" w:rsidRPr="0036521C" w14:paraId="0DA73131" w14:textId="77777777" w:rsidTr="00BE7859">
        <w:trPr>
          <w:cantSplit/>
        </w:trPr>
        <w:tc>
          <w:tcPr>
            <w:tcW w:w="2304" w:type="dxa"/>
          </w:tcPr>
          <w:p w14:paraId="6B0D9209"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LEDPA</w:t>
            </w:r>
          </w:p>
        </w:tc>
        <w:tc>
          <w:tcPr>
            <w:tcW w:w="6300" w:type="dxa"/>
          </w:tcPr>
          <w:p w14:paraId="02A84D39" w14:textId="5B344961" w:rsidR="00BC3228" w:rsidRPr="0036521C" w:rsidRDefault="00BC3228" w:rsidP="004174D2">
            <w:pPr>
              <w:spacing w:line="259" w:lineRule="auto"/>
              <w:rPr>
                <w:rFonts w:eastAsia="Calibri" w:cstheme="minorHAnsi"/>
                <w:szCs w:val="24"/>
              </w:rPr>
            </w:pPr>
            <w:r w:rsidRPr="0036521C">
              <w:rPr>
                <w:rFonts w:eastAsia="Calibri" w:cstheme="minorHAnsi"/>
                <w:szCs w:val="24"/>
              </w:rPr>
              <w:t xml:space="preserve">Least Environmentally Damaging </w:t>
            </w:r>
            <w:r w:rsidR="00B51B28">
              <w:rPr>
                <w:rFonts w:ascii="Source Sans Pro" w:hAnsi="Source Sans Pro"/>
                <w:color w:val="333333"/>
                <w:shd w:val="clear" w:color="auto" w:fill="FFFFFF"/>
              </w:rPr>
              <w:t>Practicable </w:t>
            </w:r>
            <w:r w:rsidRPr="0036521C">
              <w:rPr>
                <w:rFonts w:eastAsia="Calibri" w:cstheme="minorHAnsi"/>
                <w:szCs w:val="24"/>
              </w:rPr>
              <w:t>Alternative</w:t>
            </w:r>
          </w:p>
        </w:tc>
      </w:tr>
      <w:tr w:rsidR="00BC3228" w:rsidRPr="0036521C" w14:paraId="79CED5C2" w14:textId="77777777" w:rsidTr="00BE7859">
        <w:trPr>
          <w:cantSplit/>
        </w:trPr>
        <w:tc>
          <w:tcPr>
            <w:tcW w:w="2304" w:type="dxa"/>
            <w:hideMark/>
          </w:tcPr>
          <w:p w14:paraId="1E99F3FC"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MS4</w:t>
            </w:r>
          </w:p>
        </w:tc>
        <w:tc>
          <w:tcPr>
            <w:tcW w:w="6300" w:type="dxa"/>
            <w:hideMark/>
          </w:tcPr>
          <w:p w14:paraId="1331D541" w14:textId="7FEFF795" w:rsidR="00BC3228" w:rsidRPr="0036521C" w:rsidRDefault="000C1C9F" w:rsidP="004174D2">
            <w:pPr>
              <w:spacing w:line="259" w:lineRule="auto"/>
              <w:rPr>
                <w:rFonts w:eastAsia="Calibri" w:cstheme="minorHAnsi"/>
                <w:szCs w:val="24"/>
              </w:rPr>
            </w:pPr>
            <w:r>
              <w:rPr>
                <w:rFonts w:eastAsia="Calibri" w:cstheme="minorHAnsi"/>
                <w:szCs w:val="24"/>
              </w:rPr>
              <w:t>Municipal</w:t>
            </w:r>
            <w:r w:rsidRPr="0036521C">
              <w:rPr>
                <w:rFonts w:eastAsia="Calibri" w:cstheme="minorHAnsi"/>
                <w:szCs w:val="24"/>
              </w:rPr>
              <w:t xml:space="preserve"> </w:t>
            </w:r>
            <w:r w:rsidR="00BC3228" w:rsidRPr="0036521C">
              <w:rPr>
                <w:rFonts w:eastAsia="Calibri" w:cstheme="minorHAnsi"/>
                <w:szCs w:val="24"/>
              </w:rPr>
              <w:t xml:space="preserve">Separate </w:t>
            </w:r>
            <w:r w:rsidR="005B6312">
              <w:rPr>
                <w:rFonts w:eastAsia="Calibri" w:cstheme="minorHAnsi"/>
                <w:szCs w:val="24"/>
              </w:rPr>
              <w:t xml:space="preserve">Storm </w:t>
            </w:r>
            <w:r w:rsidR="00BC3228" w:rsidRPr="0036521C">
              <w:rPr>
                <w:rFonts w:eastAsia="Calibri" w:cstheme="minorHAnsi"/>
                <w:szCs w:val="24"/>
              </w:rPr>
              <w:t>Sewer System</w:t>
            </w:r>
          </w:p>
        </w:tc>
      </w:tr>
      <w:tr w:rsidR="00BC3228" w:rsidRPr="0036521C" w14:paraId="29EC87DB" w14:textId="77777777" w:rsidTr="00BE7859">
        <w:trPr>
          <w:cantSplit/>
        </w:trPr>
        <w:tc>
          <w:tcPr>
            <w:tcW w:w="2304" w:type="dxa"/>
          </w:tcPr>
          <w:p w14:paraId="0EEB67B2"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NAL</w:t>
            </w:r>
          </w:p>
        </w:tc>
        <w:tc>
          <w:tcPr>
            <w:tcW w:w="6300" w:type="dxa"/>
          </w:tcPr>
          <w:p w14:paraId="77F5C0A6"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Numeric Action Level</w:t>
            </w:r>
          </w:p>
        </w:tc>
      </w:tr>
      <w:tr w:rsidR="00BC3228" w:rsidRPr="0036521C" w14:paraId="07D1AF5D" w14:textId="77777777" w:rsidTr="00BE7859">
        <w:trPr>
          <w:cantSplit/>
        </w:trPr>
        <w:tc>
          <w:tcPr>
            <w:tcW w:w="2304" w:type="dxa"/>
          </w:tcPr>
          <w:p w14:paraId="7224B798"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NEL</w:t>
            </w:r>
          </w:p>
        </w:tc>
        <w:tc>
          <w:tcPr>
            <w:tcW w:w="6300" w:type="dxa"/>
          </w:tcPr>
          <w:p w14:paraId="05A436A9"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Numeric Effluent Limit</w:t>
            </w:r>
          </w:p>
        </w:tc>
      </w:tr>
      <w:tr w:rsidR="00E50C22" w:rsidRPr="0036521C" w14:paraId="7C3E5E13" w14:textId="77777777" w:rsidTr="00BE7859">
        <w:trPr>
          <w:cantSplit/>
        </w:trPr>
        <w:tc>
          <w:tcPr>
            <w:tcW w:w="2304" w:type="dxa"/>
          </w:tcPr>
          <w:p w14:paraId="5999C4CA" w14:textId="190EF733" w:rsidR="00E50C22" w:rsidRPr="0036521C" w:rsidRDefault="00E50C22" w:rsidP="004174D2">
            <w:pPr>
              <w:rPr>
                <w:rFonts w:eastAsia="Calibri" w:cstheme="minorHAnsi"/>
                <w:b/>
                <w:bCs/>
                <w:szCs w:val="24"/>
              </w:rPr>
            </w:pPr>
            <w:r>
              <w:rPr>
                <w:rFonts w:eastAsia="Calibri" w:cstheme="minorHAnsi"/>
                <w:b/>
                <w:bCs/>
                <w:szCs w:val="24"/>
              </w:rPr>
              <w:t>NIS</w:t>
            </w:r>
          </w:p>
        </w:tc>
        <w:tc>
          <w:tcPr>
            <w:tcW w:w="6300" w:type="dxa"/>
          </w:tcPr>
          <w:p w14:paraId="7B1F564A" w14:textId="72EC9540" w:rsidR="00E50C22" w:rsidRPr="0036521C" w:rsidRDefault="00E50C22" w:rsidP="004174D2">
            <w:pPr>
              <w:rPr>
                <w:rFonts w:eastAsia="Calibri" w:cstheme="minorHAnsi"/>
                <w:szCs w:val="24"/>
              </w:rPr>
            </w:pPr>
            <w:r>
              <w:rPr>
                <w:rFonts w:eastAsia="Calibri" w:cstheme="minorHAnsi"/>
                <w:szCs w:val="24"/>
              </w:rPr>
              <w:t>New Impervious Surface</w:t>
            </w:r>
          </w:p>
        </w:tc>
      </w:tr>
      <w:tr w:rsidR="00BC3228" w:rsidRPr="0036521C" w14:paraId="6B9C8857" w14:textId="77777777" w:rsidTr="00BE7859">
        <w:trPr>
          <w:cantSplit/>
        </w:trPr>
        <w:tc>
          <w:tcPr>
            <w:tcW w:w="2304" w:type="dxa"/>
          </w:tcPr>
          <w:p w14:paraId="12413E95"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NNI</w:t>
            </w:r>
          </w:p>
        </w:tc>
        <w:tc>
          <w:tcPr>
            <w:tcW w:w="6300" w:type="dxa"/>
          </w:tcPr>
          <w:p w14:paraId="6C0A8BA7" w14:textId="035B07F0" w:rsidR="00BC3228" w:rsidRPr="0036521C" w:rsidRDefault="00BC3228" w:rsidP="004174D2">
            <w:pPr>
              <w:spacing w:line="259" w:lineRule="auto"/>
              <w:rPr>
                <w:rFonts w:eastAsia="Calibri" w:cstheme="minorHAnsi"/>
                <w:szCs w:val="24"/>
              </w:rPr>
            </w:pPr>
            <w:r w:rsidRPr="0036521C">
              <w:rPr>
                <w:rFonts w:eastAsia="Calibri" w:cstheme="minorHAnsi"/>
                <w:szCs w:val="24"/>
              </w:rPr>
              <w:t>N</w:t>
            </w:r>
            <w:r w:rsidR="00BD69BC">
              <w:rPr>
                <w:rFonts w:eastAsia="Calibri" w:cstheme="minorHAnsi"/>
                <w:szCs w:val="24"/>
              </w:rPr>
              <w:t>et N</w:t>
            </w:r>
            <w:r w:rsidRPr="0036521C">
              <w:rPr>
                <w:rFonts w:eastAsia="Calibri" w:cstheme="minorHAnsi"/>
                <w:szCs w:val="24"/>
              </w:rPr>
              <w:t>ew</w:t>
            </w:r>
            <w:r w:rsidR="00D96966">
              <w:rPr>
                <w:rFonts w:eastAsia="Calibri" w:cstheme="minorHAnsi"/>
                <w:szCs w:val="24"/>
              </w:rPr>
              <w:t xml:space="preserve"> </w:t>
            </w:r>
            <w:r w:rsidRPr="0036521C">
              <w:rPr>
                <w:rFonts w:eastAsia="Calibri" w:cstheme="minorHAnsi"/>
                <w:szCs w:val="24"/>
              </w:rPr>
              <w:t xml:space="preserve">Impervious </w:t>
            </w:r>
          </w:p>
        </w:tc>
      </w:tr>
      <w:tr w:rsidR="00BC3228" w:rsidRPr="0036521C" w14:paraId="70784797" w14:textId="77777777" w:rsidTr="00BE7859">
        <w:trPr>
          <w:cantSplit/>
        </w:trPr>
        <w:tc>
          <w:tcPr>
            <w:tcW w:w="2304" w:type="dxa"/>
          </w:tcPr>
          <w:p w14:paraId="6F27696A"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NOI</w:t>
            </w:r>
          </w:p>
        </w:tc>
        <w:tc>
          <w:tcPr>
            <w:tcW w:w="6300" w:type="dxa"/>
          </w:tcPr>
          <w:p w14:paraId="5603F26E"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Notice of Intent</w:t>
            </w:r>
          </w:p>
        </w:tc>
      </w:tr>
      <w:tr w:rsidR="00BC3228" w:rsidRPr="0036521C" w14:paraId="035BF770" w14:textId="77777777" w:rsidTr="00BE7859">
        <w:trPr>
          <w:cantSplit/>
        </w:trPr>
        <w:tc>
          <w:tcPr>
            <w:tcW w:w="2304" w:type="dxa"/>
          </w:tcPr>
          <w:p w14:paraId="515F5FB2"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NOT</w:t>
            </w:r>
          </w:p>
        </w:tc>
        <w:tc>
          <w:tcPr>
            <w:tcW w:w="6300" w:type="dxa"/>
          </w:tcPr>
          <w:p w14:paraId="52E7029C"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Notice of Termination</w:t>
            </w:r>
          </w:p>
        </w:tc>
      </w:tr>
      <w:tr w:rsidR="00BC3228" w:rsidRPr="0036521C" w14:paraId="6A989210" w14:textId="77777777" w:rsidTr="00BE7859">
        <w:trPr>
          <w:cantSplit/>
        </w:trPr>
        <w:tc>
          <w:tcPr>
            <w:tcW w:w="2304" w:type="dxa"/>
            <w:hideMark/>
          </w:tcPr>
          <w:p w14:paraId="7A303237"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NPDES</w:t>
            </w:r>
          </w:p>
        </w:tc>
        <w:tc>
          <w:tcPr>
            <w:tcW w:w="6300" w:type="dxa"/>
            <w:hideMark/>
          </w:tcPr>
          <w:p w14:paraId="26036078" w14:textId="564C36F0" w:rsidR="00BC3228" w:rsidRPr="0036521C" w:rsidRDefault="00BC3228" w:rsidP="004174D2">
            <w:pPr>
              <w:spacing w:line="259" w:lineRule="auto"/>
              <w:rPr>
                <w:rFonts w:eastAsia="Calibri" w:cstheme="minorHAnsi"/>
                <w:szCs w:val="24"/>
              </w:rPr>
            </w:pPr>
            <w:r w:rsidRPr="0036521C">
              <w:rPr>
                <w:rFonts w:eastAsia="Calibri" w:cstheme="minorHAnsi"/>
                <w:szCs w:val="24"/>
              </w:rPr>
              <w:t xml:space="preserve">National </w:t>
            </w:r>
            <w:r w:rsidR="00971385" w:rsidRPr="00971385">
              <w:rPr>
                <w:rFonts w:eastAsia="Calibri" w:cstheme="minorHAnsi"/>
                <w:szCs w:val="24"/>
              </w:rPr>
              <w:t xml:space="preserve">Pollutant </w:t>
            </w:r>
            <w:r w:rsidRPr="0036521C">
              <w:rPr>
                <w:rFonts w:eastAsia="Calibri" w:cstheme="minorHAnsi"/>
                <w:szCs w:val="24"/>
              </w:rPr>
              <w:t>Discharge Elimination System</w:t>
            </w:r>
          </w:p>
        </w:tc>
      </w:tr>
      <w:tr w:rsidR="00BC3228" w:rsidRPr="0036521C" w14:paraId="62B09F23" w14:textId="77777777" w:rsidTr="00BE7859">
        <w:trPr>
          <w:cantSplit/>
        </w:trPr>
        <w:tc>
          <w:tcPr>
            <w:tcW w:w="2304" w:type="dxa"/>
            <w:hideMark/>
          </w:tcPr>
          <w:p w14:paraId="7A287209"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NRCS</w:t>
            </w:r>
          </w:p>
        </w:tc>
        <w:tc>
          <w:tcPr>
            <w:tcW w:w="6300" w:type="dxa"/>
            <w:hideMark/>
          </w:tcPr>
          <w:p w14:paraId="7CABB7A1"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Natural Resources Conservation Services</w:t>
            </w:r>
          </w:p>
        </w:tc>
      </w:tr>
      <w:tr w:rsidR="00BC3228" w:rsidRPr="0036521C" w14:paraId="62226146" w14:textId="77777777" w:rsidTr="00BE7859">
        <w:trPr>
          <w:cantSplit/>
        </w:trPr>
        <w:tc>
          <w:tcPr>
            <w:tcW w:w="2304" w:type="dxa"/>
          </w:tcPr>
          <w:p w14:paraId="2CD5E11A"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Ocean Plan</w:t>
            </w:r>
          </w:p>
        </w:tc>
        <w:tc>
          <w:tcPr>
            <w:tcW w:w="6300" w:type="dxa"/>
          </w:tcPr>
          <w:p w14:paraId="24295EB1" w14:textId="338274DE" w:rsidR="00BC3228" w:rsidRPr="0036521C" w:rsidRDefault="00BC3228" w:rsidP="004174D2">
            <w:pPr>
              <w:spacing w:line="259" w:lineRule="auto"/>
              <w:rPr>
                <w:rFonts w:eastAsia="Calibri" w:cstheme="minorHAnsi"/>
                <w:szCs w:val="24"/>
              </w:rPr>
            </w:pPr>
            <w:r w:rsidRPr="0036521C">
              <w:rPr>
                <w:rFonts w:eastAsia="Times New Roman" w:cstheme="minorHAnsi"/>
                <w:color w:val="000000"/>
                <w:szCs w:val="24"/>
              </w:rPr>
              <w:t xml:space="preserve">Water Quality Control Plan </w:t>
            </w:r>
            <w:r w:rsidR="00D70B83">
              <w:rPr>
                <w:rFonts w:eastAsia="Times New Roman" w:cstheme="minorHAnsi"/>
                <w:color w:val="000000"/>
                <w:szCs w:val="24"/>
              </w:rPr>
              <w:t xml:space="preserve">for </w:t>
            </w:r>
            <w:r w:rsidRPr="0036521C">
              <w:rPr>
                <w:rFonts w:eastAsia="Times New Roman" w:cstheme="minorHAnsi"/>
                <w:color w:val="000000"/>
                <w:szCs w:val="24"/>
              </w:rPr>
              <w:t>Ocean Waters of California</w:t>
            </w:r>
          </w:p>
        </w:tc>
      </w:tr>
      <w:tr w:rsidR="00BC3228" w:rsidRPr="0036521C" w14:paraId="22A7D68B" w14:textId="77777777" w:rsidTr="00BE7859">
        <w:trPr>
          <w:cantSplit/>
        </w:trPr>
        <w:tc>
          <w:tcPr>
            <w:tcW w:w="2304" w:type="dxa"/>
          </w:tcPr>
          <w:p w14:paraId="5BFAA460"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PA&amp;ED</w:t>
            </w:r>
          </w:p>
        </w:tc>
        <w:tc>
          <w:tcPr>
            <w:tcW w:w="6300" w:type="dxa"/>
          </w:tcPr>
          <w:p w14:paraId="3980F0EF"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Project Approval and Environmental Document</w:t>
            </w:r>
          </w:p>
        </w:tc>
      </w:tr>
      <w:tr w:rsidR="00BC3228" w:rsidRPr="0036521C" w14:paraId="10BE3A5B" w14:textId="77777777" w:rsidTr="00BE7859">
        <w:trPr>
          <w:cantSplit/>
        </w:trPr>
        <w:tc>
          <w:tcPr>
            <w:tcW w:w="2304" w:type="dxa"/>
          </w:tcPr>
          <w:p w14:paraId="2209F432"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PE</w:t>
            </w:r>
          </w:p>
        </w:tc>
        <w:tc>
          <w:tcPr>
            <w:tcW w:w="6300" w:type="dxa"/>
          </w:tcPr>
          <w:p w14:paraId="72E9DC88"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Project Engineer</w:t>
            </w:r>
          </w:p>
        </w:tc>
      </w:tr>
      <w:tr w:rsidR="00BC3228" w:rsidRPr="0036521C" w14:paraId="2B0AEF78" w14:textId="77777777" w:rsidTr="00BE7859">
        <w:trPr>
          <w:cantSplit/>
        </w:trPr>
        <w:tc>
          <w:tcPr>
            <w:tcW w:w="2304" w:type="dxa"/>
            <w:hideMark/>
          </w:tcPr>
          <w:p w14:paraId="6CD16CBA" w14:textId="77777777" w:rsidR="00BC3228" w:rsidRPr="0036521C" w:rsidRDefault="00BC3228" w:rsidP="004174D2">
            <w:pPr>
              <w:spacing w:line="259" w:lineRule="auto"/>
              <w:rPr>
                <w:rFonts w:eastAsia="Calibri" w:cstheme="minorHAnsi"/>
                <w:b/>
                <w:bCs/>
                <w:szCs w:val="24"/>
              </w:rPr>
            </w:pPr>
            <w:r w:rsidRPr="0036521C">
              <w:rPr>
                <w:rFonts w:eastAsia="Calibri" w:cstheme="minorHAnsi"/>
                <w:b/>
                <w:bCs/>
                <w:szCs w:val="24"/>
              </w:rPr>
              <w:t>PEAR</w:t>
            </w:r>
          </w:p>
        </w:tc>
        <w:tc>
          <w:tcPr>
            <w:tcW w:w="6300" w:type="dxa"/>
            <w:hideMark/>
          </w:tcPr>
          <w:p w14:paraId="39451A33" w14:textId="77777777" w:rsidR="00BC3228" w:rsidRPr="0036521C" w:rsidRDefault="00BC3228" w:rsidP="004174D2">
            <w:pPr>
              <w:spacing w:line="259" w:lineRule="auto"/>
              <w:rPr>
                <w:rFonts w:eastAsia="Calibri" w:cstheme="minorHAnsi"/>
                <w:szCs w:val="24"/>
              </w:rPr>
            </w:pPr>
            <w:r w:rsidRPr="0036521C">
              <w:rPr>
                <w:rFonts w:eastAsia="Calibri" w:cstheme="minorHAnsi"/>
                <w:szCs w:val="24"/>
              </w:rPr>
              <w:t>Preliminary Environmental Analysis Report</w:t>
            </w:r>
          </w:p>
        </w:tc>
      </w:tr>
      <w:tr w:rsidR="006C2B11" w:rsidRPr="0036521C" w14:paraId="39422BC8" w14:textId="77777777" w:rsidTr="00BE7859">
        <w:trPr>
          <w:cantSplit/>
        </w:trPr>
        <w:tc>
          <w:tcPr>
            <w:tcW w:w="2304" w:type="dxa"/>
          </w:tcPr>
          <w:p w14:paraId="5741DB3C" w14:textId="6E431054" w:rsidR="006C2B11" w:rsidRPr="0036521C" w:rsidRDefault="0055741A" w:rsidP="004174D2">
            <w:pPr>
              <w:rPr>
                <w:rFonts w:eastAsia="Calibri" w:cstheme="minorHAnsi"/>
                <w:b/>
                <w:bCs/>
                <w:szCs w:val="24"/>
              </w:rPr>
            </w:pPr>
            <w:r>
              <w:rPr>
                <w:rFonts w:eastAsia="Calibri" w:cstheme="minorHAnsi"/>
                <w:b/>
                <w:bCs/>
                <w:szCs w:val="24"/>
              </w:rPr>
              <w:t>Permit</w:t>
            </w:r>
          </w:p>
        </w:tc>
        <w:tc>
          <w:tcPr>
            <w:tcW w:w="6300" w:type="dxa"/>
          </w:tcPr>
          <w:p w14:paraId="148479D2" w14:textId="79823BC8" w:rsidR="006C2B11" w:rsidRPr="0036521C" w:rsidRDefault="0055741A" w:rsidP="004174D2">
            <w:pPr>
              <w:rPr>
                <w:rFonts w:eastAsia="Calibri" w:cstheme="minorHAnsi"/>
                <w:szCs w:val="24"/>
              </w:rPr>
            </w:pPr>
            <w:r>
              <w:rPr>
                <w:rFonts w:eastAsia="Calibri" w:cstheme="minorHAnsi"/>
                <w:szCs w:val="24"/>
              </w:rPr>
              <w:t>Caltrans MS4 Permit</w:t>
            </w:r>
          </w:p>
        </w:tc>
      </w:tr>
      <w:tr w:rsidR="008C79D8" w:rsidRPr="0036521C" w14:paraId="5D4A3C9A" w14:textId="77777777" w:rsidTr="00BE7859">
        <w:trPr>
          <w:cantSplit/>
        </w:trPr>
        <w:tc>
          <w:tcPr>
            <w:tcW w:w="2304" w:type="dxa"/>
          </w:tcPr>
          <w:p w14:paraId="6BE69EB9" w14:textId="57ED204D"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PF</w:t>
            </w:r>
          </w:p>
        </w:tc>
        <w:tc>
          <w:tcPr>
            <w:tcW w:w="6300" w:type="dxa"/>
          </w:tcPr>
          <w:p w14:paraId="09640616" w14:textId="3EFD144C" w:rsidR="008C79D8" w:rsidRPr="0036521C" w:rsidRDefault="008C79D8" w:rsidP="004174D2">
            <w:pPr>
              <w:spacing w:line="259" w:lineRule="auto"/>
              <w:rPr>
                <w:rFonts w:eastAsia="Calibri" w:cstheme="minorHAnsi"/>
                <w:szCs w:val="24"/>
              </w:rPr>
            </w:pPr>
            <w:r w:rsidRPr="0036521C">
              <w:rPr>
                <w:rFonts w:eastAsia="Calibri" w:cstheme="minorHAnsi"/>
                <w:szCs w:val="24"/>
              </w:rPr>
              <w:t>Project Feature</w:t>
            </w:r>
          </w:p>
        </w:tc>
      </w:tr>
      <w:tr w:rsidR="00D160DC" w:rsidRPr="0036521C" w14:paraId="60C7AF21" w14:textId="77777777" w:rsidTr="00BE7859">
        <w:trPr>
          <w:cantSplit/>
        </w:trPr>
        <w:tc>
          <w:tcPr>
            <w:tcW w:w="2304" w:type="dxa"/>
          </w:tcPr>
          <w:p w14:paraId="73606D13" w14:textId="3E58FA59" w:rsidR="00D160DC" w:rsidRPr="0036521C" w:rsidRDefault="00D160DC" w:rsidP="004174D2">
            <w:pPr>
              <w:rPr>
                <w:rFonts w:eastAsia="Calibri" w:cstheme="minorHAnsi"/>
                <w:b/>
                <w:bCs/>
                <w:szCs w:val="24"/>
              </w:rPr>
            </w:pPr>
            <w:r>
              <w:rPr>
                <w:rFonts w:eastAsia="Calibri" w:cstheme="minorHAnsi"/>
                <w:b/>
                <w:bCs/>
                <w:szCs w:val="24"/>
              </w:rPr>
              <w:t>pH</w:t>
            </w:r>
          </w:p>
        </w:tc>
        <w:tc>
          <w:tcPr>
            <w:tcW w:w="6300" w:type="dxa"/>
          </w:tcPr>
          <w:p w14:paraId="55455B2D" w14:textId="35C3A430" w:rsidR="00D160DC" w:rsidRPr="0036521C" w:rsidRDefault="00D160DC" w:rsidP="004174D2">
            <w:pPr>
              <w:rPr>
                <w:rFonts w:eastAsia="Calibri" w:cstheme="minorHAnsi"/>
                <w:szCs w:val="24"/>
              </w:rPr>
            </w:pPr>
            <w:r>
              <w:rPr>
                <w:rFonts w:eastAsia="Calibri" w:cstheme="minorHAnsi"/>
                <w:szCs w:val="24"/>
              </w:rPr>
              <w:t>Potential of Hydrogen</w:t>
            </w:r>
          </w:p>
        </w:tc>
      </w:tr>
      <w:tr w:rsidR="008C79D8" w:rsidRPr="0036521C" w14:paraId="17139B01" w14:textId="77777777" w:rsidTr="00BE7859">
        <w:trPr>
          <w:cantSplit/>
        </w:trPr>
        <w:tc>
          <w:tcPr>
            <w:tcW w:w="2304" w:type="dxa"/>
            <w:hideMark/>
          </w:tcPr>
          <w:p w14:paraId="5D91995F"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PID</w:t>
            </w:r>
          </w:p>
        </w:tc>
        <w:tc>
          <w:tcPr>
            <w:tcW w:w="6300" w:type="dxa"/>
            <w:hideMark/>
          </w:tcPr>
          <w:p w14:paraId="35B5B5FE"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Project Initiation Document</w:t>
            </w:r>
          </w:p>
        </w:tc>
      </w:tr>
      <w:tr w:rsidR="008C79D8" w:rsidRPr="0036521C" w14:paraId="470DDF92" w14:textId="77777777" w:rsidTr="00BE7859">
        <w:trPr>
          <w:cantSplit/>
        </w:trPr>
        <w:tc>
          <w:tcPr>
            <w:tcW w:w="2304" w:type="dxa"/>
          </w:tcPr>
          <w:p w14:paraId="662E4503"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PM</w:t>
            </w:r>
          </w:p>
        </w:tc>
        <w:tc>
          <w:tcPr>
            <w:tcW w:w="6300" w:type="dxa"/>
          </w:tcPr>
          <w:p w14:paraId="181A6127"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Post Mile</w:t>
            </w:r>
          </w:p>
        </w:tc>
      </w:tr>
      <w:tr w:rsidR="008C79D8" w:rsidRPr="0036521C" w14:paraId="0B69ECF3" w14:textId="77777777" w:rsidTr="00BE7859">
        <w:trPr>
          <w:cantSplit/>
        </w:trPr>
        <w:tc>
          <w:tcPr>
            <w:tcW w:w="2304" w:type="dxa"/>
            <w:hideMark/>
          </w:tcPr>
          <w:p w14:paraId="7A46CC09"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PPDG</w:t>
            </w:r>
          </w:p>
        </w:tc>
        <w:tc>
          <w:tcPr>
            <w:tcW w:w="6300" w:type="dxa"/>
            <w:hideMark/>
          </w:tcPr>
          <w:p w14:paraId="090E79F9"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Project Planning and Design Guide</w:t>
            </w:r>
          </w:p>
        </w:tc>
      </w:tr>
      <w:tr w:rsidR="008C79D8" w:rsidRPr="0036521C" w14:paraId="2B04AFE7" w14:textId="77777777" w:rsidTr="00BE7859">
        <w:trPr>
          <w:cantSplit/>
        </w:trPr>
        <w:tc>
          <w:tcPr>
            <w:tcW w:w="2304" w:type="dxa"/>
          </w:tcPr>
          <w:p w14:paraId="79B3CF2F"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PRD</w:t>
            </w:r>
          </w:p>
        </w:tc>
        <w:tc>
          <w:tcPr>
            <w:tcW w:w="6300" w:type="dxa"/>
          </w:tcPr>
          <w:p w14:paraId="02204506"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Permit Registration Document</w:t>
            </w:r>
          </w:p>
        </w:tc>
      </w:tr>
      <w:tr w:rsidR="008C79D8" w:rsidRPr="0036521C" w14:paraId="45603786" w14:textId="77777777" w:rsidTr="00BE7859">
        <w:trPr>
          <w:cantSplit/>
        </w:trPr>
        <w:tc>
          <w:tcPr>
            <w:tcW w:w="2304" w:type="dxa"/>
          </w:tcPr>
          <w:p w14:paraId="6DDCF7A6"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lastRenderedPageBreak/>
              <w:t>Project</w:t>
            </w:r>
          </w:p>
        </w:tc>
        <w:tc>
          <w:tcPr>
            <w:tcW w:w="6300" w:type="dxa"/>
          </w:tcPr>
          <w:p w14:paraId="51159E21" w14:textId="77777777" w:rsidR="008C79D8" w:rsidRPr="0036521C" w:rsidRDefault="008C79D8" w:rsidP="004174D2">
            <w:pPr>
              <w:spacing w:line="259" w:lineRule="auto"/>
              <w:rPr>
                <w:rFonts w:eastAsia="Calibri" w:cstheme="minorHAnsi"/>
                <w:szCs w:val="24"/>
              </w:rPr>
            </w:pPr>
            <w:r w:rsidRPr="00EB26E2">
              <w:rPr>
                <w:rFonts w:eastAsia="Calibri" w:cstheme="minorHAnsi"/>
                <w:color w:val="A50021"/>
                <w:szCs w:val="24"/>
              </w:rPr>
              <w:t>Project Name</w:t>
            </w:r>
          </w:p>
        </w:tc>
      </w:tr>
      <w:tr w:rsidR="008C79D8" w:rsidRPr="0036521C" w14:paraId="545FA426" w14:textId="77777777" w:rsidTr="00BE7859">
        <w:trPr>
          <w:cantSplit/>
        </w:trPr>
        <w:tc>
          <w:tcPr>
            <w:tcW w:w="2304" w:type="dxa"/>
            <w:hideMark/>
          </w:tcPr>
          <w:p w14:paraId="173ED9DD"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PS&amp;E</w:t>
            </w:r>
          </w:p>
        </w:tc>
        <w:tc>
          <w:tcPr>
            <w:tcW w:w="6300" w:type="dxa"/>
            <w:hideMark/>
          </w:tcPr>
          <w:p w14:paraId="6138A004" w14:textId="54B4EEC5" w:rsidR="008C79D8" w:rsidRPr="0036521C" w:rsidRDefault="008C79D8" w:rsidP="004174D2">
            <w:pPr>
              <w:spacing w:line="259" w:lineRule="auto"/>
              <w:rPr>
                <w:rFonts w:eastAsia="Calibri" w:cstheme="minorHAnsi"/>
                <w:szCs w:val="24"/>
              </w:rPr>
            </w:pPr>
            <w:r w:rsidRPr="0036521C">
              <w:rPr>
                <w:rFonts w:eastAsia="Calibri" w:cstheme="minorHAnsi"/>
                <w:szCs w:val="24"/>
              </w:rPr>
              <w:t>Plans, Specifications</w:t>
            </w:r>
            <w:r w:rsidR="009847DA">
              <w:rPr>
                <w:rFonts w:eastAsia="Calibri" w:cstheme="minorHAnsi"/>
                <w:szCs w:val="24"/>
              </w:rPr>
              <w:t>,</w:t>
            </w:r>
            <w:r w:rsidRPr="0036521C">
              <w:rPr>
                <w:rFonts w:eastAsia="Calibri" w:cstheme="minorHAnsi"/>
                <w:szCs w:val="24"/>
              </w:rPr>
              <w:t xml:space="preserve"> and Estimates</w:t>
            </w:r>
          </w:p>
        </w:tc>
      </w:tr>
      <w:tr w:rsidR="008C79D8" w:rsidRPr="0036521C" w14:paraId="5F249D4F" w14:textId="77777777" w:rsidTr="00BE7859">
        <w:trPr>
          <w:cantSplit/>
        </w:trPr>
        <w:tc>
          <w:tcPr>
            <w:tcW w:w="2304" w:type="dxa"/>
          </w:tcPr>
          <w:p w14:paraId="2C6DF38E" w14:textId="1E71EAA3"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QPE</w:t>
            </w:r>
          </w:p>
        </w:tc>
        <w:tc>
          <w:tcPr>
            <w:tcW w:w="6300" w:type="dxa"/>
          </w:tcPr>
          <w:p w14:paraId="11254DC1" w14:textId="13432039" w:rsidR="008C79D8" w:rsidRPr="0036521C" w:rsidRDefault="008C79D8" w:rsidP="004174D2">
            <w:pPr>
              <w:spacing w:line="259" w:lineRule="auto"/>
              <w:rPr>
                <w:rFonts w:eastAsia="Calibri" w:cstheme="minorHAnsi"/>
                <w:szCs w:val="24"/>
              </w:rPr>
            </w:pPr>
            <w:r w:rsidRPr="0036521C">
              <w:rPr>
                <w:rFonts w:eastAsia="Calibri" w:cstheme="minorHAnsi"/>
                <w:szCs w:val="24"/>
              </w:rPr>
              <w:t>Qualifying Precipitation Event</w:t>
            </w:r>
          </w:p>
        </w:tc>
      </w:tr>
      <w:tr w:rsidR="008C79D8" w:rsidRPr="0036521C" w14:paraId="780131D6" w14:textId="77777777" w:rsidTr="00BE7859">
        <w:trPr>
          <w:cantSplit/>
        </w:trPr>
        <w:tc>
          <w:tcPr>
            <w:tcW w:w="2304" w:type="dxa"/>
          </w:tcPr>
          <w:p w14:paraId="742938D1"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QSD</w:t>
            </w:r>
          </w:p>
        </w:tc>
        <w:tc>
          <w:tcPr>
            <w:tcW w:w="6300" w:type="dxa"/>
          </w:tcPr>
          <w:p w14:paraId="6C75A328"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Qualified Stormwater Developer</w:t>
            </w:r>
          </w:p>
        </w:tc>
      </w:tr>
      <w:tr w:rsidR="008C79D8" w:rsidRPr="0036521C" w14:paraId="7CEB277C" w14:textId="77777777" w:rsidTr="00BE7859">
        <w:trPr>
          <w:cantSplit/>
        </w:trPr>
        <w:tc>
          <w:tcPr>
            <w:tcW w:w="2304" w:type="dxa"/>
          </w:tcPr>
          <w:p w14:paraId="60E1C5C4"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QSP</w:t>
            </w:r>
          </w:p>
        </w:tc>
        <w:tc>
          <w:tcPr>
            <w:tcW w:w="6300" w:type="dxa"/>
          </w:tcPr>
          <w:p w14:paraId="506CE71D"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Qualified Stormwater Practitioner</w:t>
            </w:r>
          </w:p>
        </w:tc>
      </w:tr>
      <w:tr w:rsidR="008C79D8" w:rsidRPr="0036521C" w14:paraId="181912FE" w14:textId="77777777" w:rsidTr="00BE7859">
        <w:trPr>
          <w:cantSplit/>
        </w:trPr>
        <w:tc>
          <w:tcPr>
            <w:tcW w:w="2304" w:type="dxa"/>
          </w:tcPr>
          <w:p w14:paraId="7E30E6C6"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R factor</w:t>
            </w:r>
          </w:p>
        </w:tc>
        <w:tc>
          <w:tcPr>
            <w:tcW w:w="6300" w:type="dxa"/>
          </w:tcPr>
          <w:p w14:paraId="35123F74"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Rainfall-runoff erosivity factor</w:t>
            </w:r>
          </w:p>
        </w:tc>
      </w:tr>
      <w:tr w:rsidR="008C79D8" w:rsidRPr="0036521C" w14:paraId="2C0DCE10" w14:textId="77777777" w:rsidTr="00BE7859">
        <w:trPr>
          <w:cantSplit/>
        </w:trPr>
        <w:tc>
          <w:tcPr>
            <w:tcW w:w="2304" w:type="dxa"/>
          </w:tcPr>
          <w:p w14:paraId="14FA698D"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RIS</w:t>
            </w:r>
          </w:p>
        </w:tc>
        <w:tc>
          <w:tcPr>
            <w:tcW w:w="6300" w:type="dxa"/>
          </w:tcPr>
          <w:p w14:paraId="65B00071"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Replaced Impervious Soil Area</w:t>
            </w:r>
          </w:p>
        </w:tc>
      </w:tr>
      <w:tr w:rsidR="008C79D8" w:rsidRPr="0036521C" w14:paraId="1EE1E60C" w14:textId="77777777" w:rsidTr="00BE7859">
        <w:trPr>
          <w:cantSplit/>
        </w:trPr>
        <w:tc>
          <w:tcPr>
            <w:tcW w:w="2304" w:type="dxa"/>
          </w:tcPr>
          <w:p w14:paraId="28A6FB94"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RL</w:t>
            </w:r>
          </w:p>
        </w:tc>
        <w:tc>
          <w:tcPr>
            <w:tcW w:w="6300" w:type="dxa"/>
          </w:tcPr>
          <w:p w14:paraId="290E2659"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Risk Level</w:t>
            </w:r>
          </w:p>
        </w:tc>
      </w:tr>
      <w:tr w:rsidR="008C79D8" w:rsidRPr="0036521C" w14:paraId="4483C9E2" w14:textId="77777777" w:rsidTr="00BE7859">
        <w:trPr>
          <w:cantSplit/>
        </w:trPr>
        <w:tc>
          <w:tcPr>
            <w:tcW w:w="2304" w:type="dxa"/>
          </w:tcPr>
          <w:p w14:paraId="22FEB53D" w14:textId="3932DFBD"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RUSLE</w:t>
            </w:r>
          </w:p>
        </w:tc>
        <w:tc>
          <w:tcPr>
            <w:tcW w:w="6300" w:type="dxa"/>
          </w:tcPr>
          <w:p w14:paraId="207BB2B7" w14:textId="6FBE1678" w:rsidR="008C79D8" w:rsidRPr="0036521C" w:rsidRDefault="008C79D8" w:rsidP="004174D2">
            <w:pPr>
              <w:spacing w:line="259" w:lineRule="auto"/>
              <w:rPr>
                <w:rFonts w:eastAsia="Calibri" w:cstheme="minorHAnsi"/>
                <w:szCs w:val="24"/>
              </w:rPr>
            </w:pPr>
            <w:r w:rsidRPr="0036521C">
              <w:rPr>
                <w:rFonts w:eastAsia="Calibri" w:cstheme="minorHAnsi"/>
                <w:szCs w:val="24"/>
              </w:rPr>
              <w:t>Revised Universal Soil Loss Equation</w:t>
            </w:r>
          </w:p>
        </w:tc>
      </w:tr>
      <w:tr w:rsidR="008C79D8" w:rsidRPr="0036521C" w14:paraId="6770B12B" w14:textId="77777777" w:rsidTr="00BE7859">
        <w:trPr>
          <w:cantSplit/>
        </w:trPr>
        <w:tc>
          <w:tcPr>
            <w:tcW w:w="2304" w:type="dxa"/>
          </w:tcPr>
          <w:p w14:paraId="5B43194C"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RWQCB</w:t>
            </w:r>
          </w:p>
        </w:tc>
        <w:tc>
          <w:tcPr>
            <w:tcW w:w="6300" w:type="dxa"/>
          </w:tcPr>
          <w:p w14:paraId="382E68A1"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Regional Water Quality Control Board</w:t>
            </w:r>
          </w:p>
        </w:tc>
      </w:tr>
      <w:tr w:rsidR="008C79D8" w:rsidRPr="0036521C" w14:paraId="2FCE5F14" w14:textId="77777777" w:rsidTr="00BE7859">
        <w:trPr>
          <w:cantSplit/>
        </w:trPr>
        <w:tc>
          <w:tcPr>
            <w:tcW w:w="2304" w:type="dxa"/>
            <w:hideMark/>
          </w:tcPr>
          <w:p w14:paraId="583219C6"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SER</w:t>
            </w:r>
          </w:p>
        </w:tc>
        <w:tc>
          <w:tcPr>
            <w:tcW w:w="6300" w:type="dxa"/>
            <w:hideMark/>
          </w:tcPr>
          <w:p w14:paraId="1513B333"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Standard Environmental Reference</w:t>
            </w:r>
          </w:p>
        </w:tc>
      </w:tr>
      <w:tr w:rsidR="008C79D8" w:rsidRPr="0036521C" w14:paraId="5C8D2ED2" w14:textId="77777777" w:rsidTr="00BE7859">
        <w:trPr>
          <w:cantSplit/>
        </w:trPr>
        <w:tc>
          <w:tcPr>
            <w:tcW w:w="2304" w:type="dxa"/>
          </w:tcPr>
          <w:p w14:paraId="1B225AE9"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SHS</w:t>
            </w:r>
          </w:p>
        </w:tc>
        <w:tc>
          <w:tcPr>
            <w:tcW w:w="6300" w:type="dxa"/>
          </w:tcPr>
          <w:p w14:paraId="10064B8E"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State Highway System</w:t>
            </w:r>
          </w:p>
        </w:tc>
      </w:tr>
      <w:tr w:rsidR="008C79D8" w:rsidRPr="0036521C" w14:paraId="26C4DF80" w14:textId="77777777" w:rsidTr="00BE7859">
        <w:trPr>
          <w:cantSplit/>
        </w:trPr>
        <w:tc>
          <w:tcPr>
            <w:tcW w:w="2304" w:type="dxa"/>
          </w:tcPr>
          <w:p w14:paraId="2F4A1CE2"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SMARTS</w:t>
            </w:r>
          </w:p>
        </w:tc>
        <w:tc>
          <w:tcPr>
            <w:tcW w:w="6300" w:type="dxa"/>
          </w:tcPr>
          <w:p w14:paraId="4942E7D6" w14:textId="785FDC61" w:rsidR="008C79D8" w:rsidRPr="0036521C" w:rsidRDefault="008C79D8" w:rsidP="004174D2">
            <w:pPr>
              <w:spacing w:line="259" w:lineRule="auto"/>
              <w:rPr>
                <w:rFonts w:eastAsia="Calibri" w:cstheme="minorHAnsi"/>
                <w:szCs w:val="24"/>
              </w:rPr>
            </w:pPr>
            <w:r w:rsidRPr="0036521C">
              <w:rPr>
                <w:rFonts w:eastAsia="Calibri" w:cstheme="minorHAnsi"/>
                <w:szCs w:val="24"/>
              </w:rPr>
              <w:t xml:space="preserve">Stormwater Multiple Application and </w:t>
            </w:r>
            <w:r w:rsidR="00F95F23">
              <w:rPr>
                <w:rFonts w:eastAsia="Calibri" w:cstheme="minorHAnsi"/>
                <w:szCs w:val="24"/>
              </w:rPr>
              <w:t xml:space="preserve">Report </w:t>
            </w:r>
            <w:r w:rsidRPr="0036521C">
              <w:rPr>
                <w:rFonts w:eastAsia="Calibri" w:cstheme="minorHAnsi"/>
                <w:szCs w:val="24"/>
              </w:rPr>
              <w:t>Tracking System</w:t>
            </w:r>
          </w:p>
        </w:tc>
      </w:tr>
      <w:tr w:rsidR="008C79D8" w:rsidRPr="0036521C" w14:paraId="40F21CA4" w14:textId="77777777" w:rsidTr="00BE7859">
        <w:trPr>
          <w:cantSplit/>
        </w:trPr>
        <w:tc>
          <w:tcPr>
            <w:tcW w:w="2304" w:type="dxa"/>
            <w:hideMark/>
          </w:tcPr>
          <w:p w14:paraId="69BEF469"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STGA</w:t>
            </w:r>
          </w:p>
        </w:tc>
        <w:tc>
          <w:tcPr>
            <w:tcW w:w="6300" w:type="dxa"/>
            <w:hideMark/>
          </w:tcPr>
          <w:p w14:paraId="5DB341D9"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Significant Trash Generating Areas</w:t>
            </w:r>
          </w:p>
        </w:tc>
      </w:tr>
      <w:tr w:rsidR="008C79D8" w:rsidRPr="0036521C" w14:paraId="51735F2D" w14:textId="77777777" w:rsidTr="00BE7859">
        <w:trPr>
          <w:cantSplit/>
        </w:trPr>
        <w:tc>
          <w:tcPr>
            <w:tcW w:w="2304" w:type="dxa"/>
          </w:tcPr>
          <w:p w14:paraId="23418E41"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SWMP</w:t>
            </w:r>
          </w:p>
        </w:tc>
        <w:tc>
          <w:tcPr>
            <w:tcW w:w="6300" w:type="dxa"/>
          </w:tcPr>
          <w:p w14:paraId="24FB22D1" w14:textId="2259CB78" w:rsidR="008C79D8" w:rsidRPr="0036521C" w:rsidRDefault="008C79D8" w:rsidP="004174D2">
            <w:pPr>
              <w:spacing w:line="259" w:lineRule="auto"/>
              <w:rPr>
                <w:rFonts w:eastAsia="Calibri" w:cstheme="minorHAnsi"/>
                <w:szCs w:val="24"/>
              </w:rPr>
            </w:pPr>
            <w:r w:rsidRPr="0036521C">
              <w:rPr>
                <w:rFonts w:eastAsia="Calibri" w:cstheme="minorHAnsi"/>
                <w:szCs w:val="24"/>
              </w:rPr>
              <w:t>Stormwater Management Plan</w:t>
            </w:r>
          </w:p>
        </w:tc>
      </w:tr>
      <w:tr w:rsidR="008C79D8" w:rsidRPr="0036521C" w14:paraId="7BF6A000" w14:textId="77777777" w:rsidTr="00BE7859">
        <w:trPr>
          <w:cantSplit/>
        </w:trPr>
        <w:tc>
          <w:tcPr>
            <w:tcW w:w="2304" w:type="dxa"/>
            <w:hideMark/>
          </w:tcPr>
          <w:p w14:paraId="5217247A"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SWPPP</w:t>
            </w:r>
          </w:p>
        </w:tc>
        <w:tc>
          <w:tcPr>
            <w:tcW w:w="6300" w:type="dxa"/>
            <w:hideMark/>
          </w:tcPr>
          <w:p w14:paraId="5CDF4212"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Stormwater Pollution Prevention Plan</w:t>
            </w:r>
          </w:p>
        </w:tc>
      </w:tr>
      <w:tr w:rsidR="008C79D8" w:rsidRPr="0036521C" w14:paraId="10DFC8D8" w14:textId="77777777" w:rsidTr="00BE7859">
        <w:trPr>
          <w:cantSplit/>
        </w:trPr>
        <w:tc>
          <w:tcPr>
            <w:tcW w:w="2304" w:type="dxa"/>
            <w:hideMark/>
          </w:tcPr>
          <w:p w14:paraId="3F651CAE"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SWRCB</w:t>
            </w:r>
          </w:p>
        </w:tc>
        <w:tc>
          <w:tcPr>
            <w:tcW w:w="6300" w:type="dxa"/>
            <w:hideMark/>
          </w:tcPr>
          <w:p w14:paraId="250A22A5"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State Water Resources Control Board</w:t>
            </w:r>
          </w:p>
        </w:tc>
      </w:tr>
      <w:tr w:rsidR="008C79D8" w:rsidRPr="0036521C" w14:paraId="1E32AC8C" w14:textId="77777777" w:rsidTr="00BE7859">
        <w:trPr>
          <w:cantSplit/>
        </w:trPr>
        <w:tc>
          <w:tcPr>
            <w:tcW w:w="2304" w:type="dxa"/>
            <w:hideMark/>
          </w:tcPr>
          <w:p w14:paraId="7428C315"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TMDL</w:t>
            </w:r>
          </w:p>
        </w:tc>
        <w:tc>
          <w:tcPr>
            <w:tcW w:w="6300" w:type="dxa"/>
            <w:hideMark/>
          </w:tcPr>
          <w:p w14:paraId="5AD0FACF"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Total Maximum Daily Load</w:t>
            </w:r>
          </w:p>
        </w:tc>
      </w:tr>
      <w:tr w:rsidR="00AD4F13" w:rsidRPr="0036521C" w14:paraId="4A75C9F0" w14:textId="77777777" w:rsidTr="00BE7859">
        <w:trPr>
          <w:cantSplit/>
        </w:trPr>
        <w:tc>
          <w:tcPr>
            <w:tcW w:w="2304" w:type="dxa"/>
          </w:tcPr>
          <w:p w14:paraId="39835CBA" w14:textId="7E5F031D" w:rsidR="00AD4F13" w:rsidRPr="0036521C" w:rsidRDefault="00AD4F13" w:rsidP="004174D2">
            <w:pPr>
              <w:rPr>
                <w:rFonts w:eastAsia="Calibri" w:cstheme="minorHAnsi"/>
                <w:b/>
                <w:bCs/>
                <w:szCs w:val="24"/>
              </w:rPr>
            </w:pPr>
            <w:r>
              <w:rPr>
                <w:rFonts w:eastAsia="Calibri" w:cstheme="minorHAnsi"/>
                <w:b/>
                <w:bCs/>
                <w:szCs w:val="24"/>
              </w:rPr>
              <w:t>U</w:t>
            </w:r>
            <w:r w:rsidR="00D96966">
              <w:rPr>
                <w:rFonts w:eastAsia="Calibri" w:cstheme="minorHAnsi"/>
                <w:b/>
                <w:bCs/>
                <w:szCs w:val="24"/>
              </w:rPr>
              <w:t>.</w:t>
            </w:r>
            <w:r>
              <w:rPr>
                <w:rFonts w:eastAsia="Calibri" w:cstheme="minorHAnsi"/>
                <w:b/>
                <w:bCs/>
                <w:szCs w:val="24"/>
              </w:rPr>
              <w:t>S</w:t>
            </w:r>
            <w:r w:rsidR="00D96966">
              <w:rPr>
                <w:rFonts w:eastAsia="Calibri" w:cstheme="minorHAnsi"/>
                <w:b/>
                <w:bCs/>
                <w:szCs w:val="24"/>
              </w:rPr>
              <w:t>.</w:t>
            </w:r>
            <w:r>
              <w:rPr>
                <w:rFonts w:eastAsia="Calibri" w:cstheme="minorHAnsi"/>
                <w:b/>
                <w:bCs/>
                <w:szCs w:val="24"/>
              </w:rPr>
              <w:t xml:space="preserve"> EPA</w:t>
            </w:r>
          </w:p>
        </w:tc>
        <w:tc>
          <w:tcPr>
            <w:tcW w:w="6300" w:type="dxa"/>
          </w:tcPr>
          <w:p w14:paraId="7F891EF6" w14:textId="6A2B56F0" w:rsidR="00AD4F13" w:rsidRPr="0036521C" w:rsidRDefault="00AD4F13" w:rsidP="004174D2">
            <w:pPr>
              <w:rPr>
                <w:rFonts w:eastAsia="Calibri" w:cstheme="minorHAnsi"/>
                <w:szCs w:val="24"/>
              </w:rPr>
            </w:pPr>
            <w:r>
              <w:rPr>
                <w:rFonts w:eastAsia="Calibri" w:cstheme="minorHAnsi"/>
                <w:szCs w:val="24"/>
              </w:rPr>
              <w:t>United States Environmental Protection Agency</w:t>
            </w:r>
          </w:p>
        </w:tc>
      </w:tr>
      <w:tr w:rsidR="008C79D8" w:rsidRPr="0036521C" w14:paraId="24D5B4A2" w14:textId="77777777" w:rsidTr="00BE7859">
        <w:trPr>
          <w:cantSplit/>
        </w:trPr>
        <w:tc>
          <w:tcPr>
            <w:tcW w:w="2304" w:type="dxa"/>
          </w:tcPr>
          <w:p w14:paraId="19122611"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USACE</w:t>
            </w:r>
          </w:p>
        </w:tc>
        <w:tc>
          <w:tcPr>
            <w:tcW w:w="6300" w:type="dxa"/>
          </w:tcPr>
          <w:p w14:paraId="684B1E49" w14:textId="44E46A3B" w:rsidR="008C79D8" w:rsidRPr="0036521C" w:rsidRDefault="008C79D8" w:rsidP="004174D2">
            <w:pPr>
              <w:spacing w:line="259" w:lineRule="auto"/>
              <w:rPr>
                <w:rFonts w:eastAsia="Calibri" w:cstheme="minorHAnsi"/>
                <w:szCs w:val="24"/>
              </w:rPr>
            </w:pPr>
            <w:r w:rsidRPr="0036521C">
              <w:rPr>
                <w:rFonts w:eastAsia="Calibri" w:cstheme="minorHAnsi"/>
                <w:szCs w:val="24"/>
              </w:rPr>
              <w:t xml:space="preserve">United States Army </w:t>
            </w:r>
            <w:r w:rsidR="00E97F14" w:rsidRPr="00E97F14">
              <w:rPr>
                <w:rFonts w:eastAsia="Calibri" w:cstheme="minorHAnsi"/>
                <w:szCs w:val="24"/>
              </w:rPr>
              <w:t xml:space="preserve">Corps </w:t>
            </w:r>
            <w:r w:rsidRPr="0036521C">
              <w:rPr>
                <w:rFonts w:eastAsia="Calibri" w:cstheme="minorHAnsi"/>
                <w:szCs w:val="24"/>
              </w:rPr>
              <w:t>of Engineers</w:t>
            </w:r>
          </w:p>
        </w:tc>
      </w:tr>
      <w:tr w:rsidR="008C79D8" w:rsidRPr="0036521C" w14:paraId="67F368F4" w14:textId="77777777" w:rsidTr="00BE7859">
        <w:trPr>
          <w:cantSplit/>
        </w:trPr>
        <w:tc>
          <w:tcPr>
            <w:tcW w:w="2304" w:type="dxa"/>
          </w:tcPr>
          <w:p w14:paraId="357F63B9"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WDID</w:t>
            </w:r>
          </w:p>
        </w:tc>
        <w:tc>
          <w:tcPr>
            <w:tcW w:w="6300" w:type="dxa"/>
          </w:tcPr>
          <w:p w14:paraId="732184E0"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Waste Discharge Identification Number</w:t>
            </w:r>
          </w:p>
        </w:tc>
      </w:tr>
      <w:tr w:rsidR="008C79D8" w:rsidRPr="0036521C" w14:paraId="29AD33ED" w14:textId="77777777" w:rsidTr="00BE7859">
        <w:trPr>
          <w:cantSplit/>
        </w:trPr>
        <w:tc>
          <w:tcPr>
            <w:tcW w:w="2304" w:type="dxa"/>
          </w:tcPr>
          <w:p w14:paraId="000E41EB"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WDR</w:t>
            </w:r>
          </w:p>
        </w:tc>
        <w:tc>
          <w:tcPr>
            <w:tcW w:w="6300" w:type="dxa"/>
          </w:tcPr>
          <w:p w14:paraId="3E038FB7"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Waste Discharge Requirement</w:t>
            </w:r>
          </w:p>
        </w:tc>
      </w:tr>
      <w:tr w:rsidR="008C79D8" w:rsidRPr="0036521C" w14:paraId="0A8623C8" w14:textId="77777777" w:rsidTr="00BE7859">
        <w:trPr>
          <w:cantSplit/>
        </w:trPr>
        <w:tc>
          <w:tcPr>
            <w:tcW w:w="2304" w:type="dxa"/>
          </w:tcPr>
          <w:p w14:paraId="74ADE768"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WMI</w:t>
            </w:r>
          </w:p>
        </w:tc>
        <w:tc>
          <w:tcPr>
            <w:tcW w:w="6300" w:type="dxa"/>
          </w:tcPr>
          <w:p w14:paraId="4E937897"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Watershed Management Initiative</w:t>
            </w:r>
          </w:p>
        </w:tc>
      </w:tr>
      <w:tr w:rsidR="007126A6" w:rsidRPr="0036521C" w14:paraId="759EDB58" w14:textId="77777777" w:rsidTr="00BE7859">
        <w:trPr>
          <w:cantSplit/>
        </w:trPr>
        <w:tc>
          <w:tcPr>
            <w:tcW w:w="2304" w:type="dxa"/>
          </w:tcPr>
          <w:p w14:paraId="3E5D5352" w14:textId="374AEB30" w:rsidR="007126A6" w:rsidRPr="0036521C" w:rsidRDefault="007126A6" w:rsidP="004174D2">
            <w:pPr>
              <w:rPr>
                <w:rFonts w:eastAsia="Calibri" w:cstheme="minorHAnsi"/>
                <w:b/>
                <w:bCs/>
                <w:szCs w:val="24"/>
              </w:rPr>
            </w:pPr>
            <w:r>
              <w:rPr>
                <w:rFonts w:eastAsia="Calibri" w:cstheme="minorHAnsi"/>
                <w:b/>
                <w:bCs/>
                <w:szCs w:val="24"/>
              </w:rPr>
              <w:t>WPCP</w:t>
            </w:r>
          </w:p>
        </w:tc>
        <w:tc>
          <w:tcPr>
            <w:tcW w:w="6300" w:type="dxa"/>
          </w:tcPr>
          <w:p w14:paraId="1D5233ED" w14:textId="71A4FEF6" w:rsidR="007126A6" w:rsidRPr="0036521C" w:rsidRDefault="007126A6" w:rsidP="004174D2">
            <w:pPr>
              <w:rPr>
                <w:rFonts w:eastAsia="Calibri" w:cstheme="minorHAnsi"/>
                <w:szCs w:val="24"/>
              </w:rPr>
            </w:pPr>
            <w:r>
              <w:rPr>
                <w:rFonts w:eastAsia="Calibri" w:cstheme="minorHAnsi"/>
                <w:szCs w:val="24"/>
              </w:rPr>
              <w:t>Water Pollution Control Plan (or Program)</w:t>
            </w:r>
          </w:p>
        </w:tc>
      </w:tr>
      <w:tr w:rsidR="008C79D8" w:rsidRPr="0036521C" w14:paraId="62295175" w14:textId="77777777" w:rsidTr="00BE7859">
        <w:trPr>
          <w:cantSplit/>
        </w:trPr>
        <w:tc>
          <w:tcPr>
            <w:tcW w:w="2304" w:type="dxa"/>
          </w:tcPr>
          <w:p w14:paraId="6C4143C2" w14:textId="7C3A7A20"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WQ</w:t>
            </w:r>
          </w:p>
        </w:tc>
        <w:tc>
          <w:tcPr>
            <w:tcW w:w="6300" w:type="dxa"/>
          </w:tcPr>
          <w:p w14:paraId="1ED16556" w14:textId="53609DA9" w:rsidR="008C79D8" w:rsidRPr="0036521C" w:rsidRDefault="008C79D8" w:rsidP="004174D2">
            <w:pPr>
              <w:spacing w:line="259" w:lineRule="auto"/>
              <w:rPr>
                <w:rFonts w:eastAsia="Calibri" w:cstheme="minorHAnsi"/>
                <w:szCs w:val="24"/>
              </w:rPr>
            </w:pPr>
            <w:r w:rsidRPr="0036521C">
              <w:rPr>
                <w:rFonts w:eastAsia="Calibri" w:cstheme="minorHAnsi"/>
                <w:szCs w:val="24"/>
              </w:rPr>
              <w:t>Water Quality</w:t>
            </w:r>
          </w:p>
        </w:tc>
      </w:tr>
      <w:tr w:rsidR="008C79D8" w:rsidRPr="0036521C" w14:paraId="7A14174E" w14:textId="77777777" w:rsidTr="00BE7859">
        <w:trPr>
          <w:cantSplit/>
        </w:trPr>
        <w:tc>
          <w:tcPr>
            <w:tcW w:w="2304" w:type="dxa"/>
            <w:hideMark/>
          </w:tcPr>
          <w:p w14:paraId="57176AD9"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WQAR</w:t>
            </w:r>
          </w:p>
        </w:tc>
        <w:tc>
          <w:tcPr>
            <w:tcW w:w="6300" w:type="dxa"/>
            <w:hideMark/>
          </w:tcPr>
          <w:p w14:paraId="386AF3B4"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Water Quality Assessment Report</w:t>
            </w:r>
          </w:p>
        </w:tc>
      </w:tr>
      <w:tr w:rsidR="008C79D8" w:rsidRPr="0036521C" w14:paraId="4F137ECA" w14:textId="77777777" w:rsidTr="00BE7859">
        <w:trPr>
          <w:cantSplit/>
        </w:trPr>
        <w:tc>
          <w:tcPr>
            <w:tcW w:w="2304" w:type="dxa"/>
            <w:hideMark/>
          </w:tcPr>
          <w:p w14:paraId="6FCF0026" w14:textId="77777777" w:rsidR="008C79D8" w:rsidRPr="0036521C" w:rsidRDefault="008C79D8" w:rsidP="004174D2">
            <w:pPr>
              <w:spacing w:line="259" w:lineRule="auto"/>
              <w:rPr>
                <w:rFonts w:eastAsia="Calibri" w:cstheme="minorHAnsi"/>
                <w:b/>
                <w:bCs/>
                <w:szCs w:val="24"/>
              </w:rPr>
            </w:pPr>
            <w:r w:rsidRPr="0036521C">
              <w:rPr>
                <w:rFonts w:eastAsia="Calibri" w:cstheme="minorHAnsi"/>
                <w:b/>
                <w:bCs/>
                <w:szCs w:val="24"/>
              </w:rPr>
              <w:t>WQO</w:t>
            </w:r>
          </w:p>
        </w:tc>
        <w:tc>
          <w:tcPr>
            <w:tcW w:w="6300" w:type="dxa"/>
            <w:hideMark/>
          </w:tcPr>
          <w:p w14:paraId="73459289" w14:textId="77777777" w:rsidR="008C79D8" w:rsidRPr="0036521C" w:rsidRDefault="008C79D8" w:rsidP="004174D2">
            <w:pPr>
              <w:spacing w:line="259" w:lineRule="auto"/>
              <w:rPr>
                <w:rFonts w:eastAsia="Calibri" w:cstheme="minorHAnsi"/>
                <w:szCs w:val="24"/>
              </w:rPr>
            </w:pPr>
            <w:r w:rsidRPr="0036521C">
              <w:rPr>
                <w:rFonts w:eastAsia="Calibri" w:cstheme="minorHAnsi"/>
                <w:szCs w:val="24"/>
              </w:rPr>
              <w:t>Water Quality Objective</w:t>
            </w:r>
          </w:p>
        </w:tc>
      </w:tr>
    </w:tbl>
    <w:p w14:paraId="5E56FA3D" w14:textId="45A3ED91" w:rsidR="00134730" w:rsidRPr="0036521C" w:rsidRDefault="00134730" w:rsidP="004174D2">
      <w:pPr>
        <w:spacing w:after="0"/>
        <w:rPr>
          <w:rFonts w:eastAsia="Times New Roman" w:cstheme="minorHAnsi"/>
          <w:color w:val="FF0000"/>
          <w:szCs w:val="20"/>
        </w:rPr>
        <w:sectPr w:rsidR="00134730" w:rsidRPr="0036521C" w:rsidSect="0017343C">
          <w:footerReference w:type="default" r:id="rId20"/>
          <w:pgSz w:w="12240" w:h="15840"/>
          <w:pgMar w:top="1440" w:right="1440" w:bottom="1440" w:left="1440" w:header="720" w:footer="720" w:gutter="0"/>
          <w:pgNumType w:fmt="lowerRoman"/>
          <w:cols w:space="720"/>
          <w:docGrid w:linePitch="360"/>
        </w:sectPr>
      </w:pPr>
    </w:p>
    <w:p w14:paraId="05DE9F3B" w14:textId="7DD1668C" w:rsidR="004537FA" w:rsidRPr="00AE5215" w:rsidRDefault="00FD602B" w:rsidP="002B6D42">
      <w:pPr>
        <w:pStyle w:val="Heading1"/>
        <w:numPr>
          <w:ilvl w:val="0"/>
          <w:numId w:val="22"/>
        </w:numPr>
        <w:spacing w:afterLines="120" w:after="288"/>
        <w:contextualSpacing w:val="0"/>
        <w:rPr>
          <w:rFonts w:cstheme="minorHAnsi"/>
          <w:szCs w:val="32"/>
        </w:rPr>
      </w:pPr>
      <w:bookmarkStart w:id="9" w:name="_Toc121915654"/>
      <w:bookmarkStart w:id="10" w:name="_Toc122003045"/>
      <w:r w:rsidRPr="00AE5215">
        <w:rPr>
          <w:rFonts w:cstheme="minorHAnsi"/>
          <w:szCs w:val="32"/>
        </w:rPr>
        <w:lastRenderedPageBreak/>
        <w:t>I</w:t>
      </w:r>
      <w:r w:rsidR="00016016" w:rsidRPr="00AE5215">
        <w:rPr>
          <w:rFonts w:cstheme="minorHAnsi"/>
          <w:szCs w:val="32"/>
        </w:rPr>
        <w:t>NTRODUCTION</w:t>
      </w:r>
      <w:bookmarkEnd w:id="9"/>
      <w:bookmarkEnd w:id="10"/>
    </w:p>
    <w:p w14:paraId="047792C2" w14:textId="60BED916" w:rsidR="004537FA" w:rsidRPr="0036521C" w:rsidRDefault="00FD602B" w:rsidP="00A43E4B">
      <w:pPr>
        <w:pStyle w:val="Heading2"/>
      </w:pPr>
      <w:bookmarkStart w:id="11" w:name="_Toc117338184"/>
      <w:bookmarkStart w:id="12" w:name="_Toc121915655"/>
      <w:bookmarkStart w:id="13" w:name="_Toc122003046"/>
      <w:r w:rsidRPr="0036521C">
        <w:t>Approach to Water Quality Assessment</w:t>
      </w:r>
      <w:bookmarkEnd w:id="11"/>
      <w:bookmarkEnd w:id="12"/>
      <w:bookmarkEnd w:id="13"/>
    </w:p>
    <w:p w14:paraId="149B1D73" w14:textId="0D589D97" w:rsidR="00853347" w:rsidRPr="0036521C" w:rsidRDefault="00853347" w:rsidP="002B6D42">
      <w:pPr>
        <w:spacing w:afterLines="120" w:after="288"/>
        <w:ind w:left="180"/>
        <w:rPr>
          <w:rFonts w:cstheme="minorHAnsi"/>
          <w:szCs w:val="24"/>
        </w:rPr>
      </w:pPr>
      <w:r w:rsidRPr="0036521C">
        <w:rPr>
          <w:rFonts w:cstheme="minorHAnsi"/>
          <w:szCs w:val="24"/>
        </w:rPr>
        <w:t>The purpose of the Water Quality Assessment Report (WQAR) is to fulfill the requirements of the National Environmental Policy Act (NEPA) and the California Environmental Quality Act (CEQA), and to provide information for National Pollutant Discharge Elimination System (NPDES) permitting. The document includes a discussion of the proposed project, the general environmental setting of the project area, and the regulatory framework with respect to water quality. It also provides data on surface water and groundwater resources within the project area and the water quality of these waters, describes water quality impairments and beneficial uses, identifies potential water quality impacts/benefits associated with the proposed project, and recommends avoidance and/or minimization measures for potentially adverse impacts.</w:t>
      </w:r>
    </w:p>
    <w:p w14:paraId="4E565B19" w14:textId="221F8B60" w:rsidR="00BD209D" w:rsidRPr="0036521C" w:rsidRDefault="00BD209D" w:rsidP="002B6D42">
      <w:pPr>
        <w:spacing w:afterLines="120" w:after="288"/>
        <w:ind w:left="187"/>
        <w:rPr>
          <w:rFonts w:eastAsia="Times New Roman" w:cstheme="minorHAnsi"/>
          <w:color w:val="0000FF"/>
          <w:szCs w:val="24"/>
        </w:rPr>
      </w:pPr>
      <w:r w:rsidRPr="0036521C">
        <w:rPr>
          <w:rFonts w:eastAsia="Times New Roman" w:cstheme="minorHAnsi"/>
          <w:color w:val="0000FF"/>
          <w:szCs w:val="24"/>
        </w:rPr>
        <w:t>Overview of the document and the general approach taken for this particular water quality assessment.</w:t>
      </w:r>
    </w:p>
    <w:p w14:paraId="5CDC06DD" w14:textId="69E3D255" w:rsidR="004537FA" w:rsidRPr="0036521C" w:rsidRDefault="00FD602B" w:rsidP="00A43E4B">
      <w:pPr>
        <w:pStyle w:val="Heading2"/>
      </w:pPr>
      <w:bookmarkStart w:id="14" w:name="_Toc121915656"/>
      <w:bookmarkStart w:id="15" w:name="_Toc122003047"/>
      <w:r w:rsidRPr="0036521C">
        <w:t>Project Description</w:t>
      </w:r>
      <w:bookmarkEnd w:id="14"/>
      <w:bookmarkEnd w:id="15"/>
    </w:p>
    <w:p w14:paraId="44EC55A5" w14:textId="778DD8EB" w:rsidR="005733AE" w:rsidRPr="0036521C" w:rsidRDefault="005733AE" w:rsidP="002B6D42">
      <w:pPr>
        <w:pStyle w:val="ListParagraph"/>
        <w:numPr>
          <w:ilvl w:val="0"/>
          <w:numId w:val="12"/>
        </w:numPr>
        <w:spacing w:afterLines="120" w:after="288"/>
        <w:ind w:left="360"/>
        <w:contextualSpacing w:val="0"/>
        <w:rPr>
          <w:rFonts w:cstheme="minorHAnsi"/>
          <w:color w:val="0000FF"/>
          <w:szCs w:val="24"/>
        </w:rPr>
      </w:pPr>
      <w:r w:rsidRPr="0036521C">
        <w:rPr>
          <w:rFonts w:cstheme="minorHAnsi"/>
          <w:color w:val="0000FF"/>
          <w:szCs w:val="24"/>
        </w:rPr>
        <w:t>Discuss the scope of the project. The Project Engineer</w:t>
      </w:r>
      <w:r w:rsidR="00BD69BC">
        <w:rPr>
          <w:rFonts w:cstheme="minorHAnsi"/>
          <w:color w:val="0000FF"/>
          <w:szCs w:val="24"/>
        </w:rPr>
        <w:t xml:space="preserve"> (PE)</w:t>
      </w:r>
      <w:r w:rsidRPr="0036521C">
        <w:rPr>
          <w:rFonts w:cstheme="minorHAnsi"/>
          <w:color w:val="0000FF"/>
          <w:szCs w:val="24"/>
        </w:rPr>
        <w:t xml:space="preserve"> should have this information.</w:t>
      </w:r>
    </w:p>
    <w:p w14:paraId="399E66C5" w14:textId="0DD5414A" w:rsidR="005733AE" w:rsidRPr="0036521C" w:rsidRDefault="005733AE" w:rsidP="002B6D42">
      <w:pPr>
        <w:pStyle w:val="ListParagraph"/>
        <w:numPr>
          <w:ilvl w:val="0"/>
          <w:numId w:val="12"/>
        </w:numPr>
        <w:spacing w:afterLines="120" w:after="288"/>
        <w:ind w:left="360"/>
        <w:contextualSpacing w:val="0"/>
        <w:rPr>
          <w:rFonts w:cstheme="minorHAnsi"/>
          <w:color w:val="0000FF"/>
          <w:szCs w:val="24"/>
        </w:rPr>
      </w:pPr>
      <w:r w:rsidRPr="0036521C">
        <w:rPr>
          <w:rFonts w:cstheme="minorHAnsi"/>
          <w:color w:val="0000FF"/>
          <w:szCs w:val="24"/>
        </w:rPr>
        <w:t>Include existing drainage information and the proposed conceptual drainage information and/or plan; cut/fill slope acreages (greater than 2H:1V and greater than 4H:1V); Disturbed Soil Area (DSA), proposed New Impervious Surface (NIS) which includes Net New Impervious (NNI)</w:t>
      </w:r>
      <w:r w:rsidR="004F2B23" w:rsidRPr="0036521C">
        <w:rPr>
          <w:rFonts w:cstheme="minorHAnsi"/>
          <w:color w:val="0000FF"/>
          <w:szCs w:val="24"/>
        </w:rPr>
        <w:t>,</w:t>
      </w:r>
      <w:r w:rsidRPr="0036521C">
        <w:rPr>
          <w:rFonts w:cstheme="minorHAnsi"/>
          <w:color w:val="0000FF"/>
          <w:szCs w:val="24"/>
        </w:rPr>
        <w:t xml:space="preserve"> Replaced Impervious Surface (RIS)</w:t>
      </w:r>
      <w:r w:rsidR="004F2B23" w:rsidRPr="0036521C">
        <w:rPr>
          <w:rFonts w:cstheme="minorHAnsi"/>
          <w:color w:val="0000FF"/>
          <w:szCs w:val="24"/>
        </w:rPr>
        <w:t xml:space="preserve"> and</w:t>
      </w:r>
      <w:r w:rsidRPr="0036521C">
        <w:rPr>
          <w:rFonts w:cstheme="minorHAnsi"/>
          <w:color w:val="0000FF"/>
          <w:szCs w:val="24"/>
        </w:rPr>
        <w:t xml:space="preserve"> Additional Treatment Area (ATA) associated with each alternative (below).</w:t>
      </w:r>
    </w:p>
    <w:p w14:paraId="0CD96684" w14:textId="22C98C5E" w:rsidR="005733AE" w:rsidRPr="0036521C" w:rsidRDefault="005733AE" w:rsidP="002B6D42">
      <w:pPr>
        <w:pStyle w:val="ListParagraph"/>
        <w:numPr>
          <w:ilvl w:val="0"/>
          <w:numId w:val="12"/>
        </w:numPr>
        <w:spacing w:afterLines="120" w:after="288"/>
        <w:ind w:left="360"/>
        <w:contextualSpacing w:val="0"/>
        <w:rPr>
          <w:rFonts w:cstheme="minorHAnsi"/>
          <w:color w:val="0000FF"/>
          <w:szCs w:val="24"/>
        </w:rPr>
      </w:pPr>
      <w:r w:rsidRPr="0036521C">
        <w:rPr>
          <w:rFonts w:cstheme="minorHAnsi"/>
          <w:color w:val="0000FF"/>
          <w:szCs w:val="24"/>
        </w:rPr>
        <w:t>A Risk Level Assessment, as prescribed in Construction General Permit (Order 2022-0057-DWQ, approved on September 8, 2022</w:t>
      </w:r>
      <w:r w:rsidR="00C3561C">
        <w:rPr>
          <w:rFonts w:cstheme="minorHAnsi"/>
          <w:color w:val="0000FF"/>
          <w:szCs w:val="24"/>
        </w:rPr>
        <w:t>,</w:t>
      </w:r>
      <w:r w:rsidRPr="0036521C">
        <w:rPr>
          <w:rFonts w:cstheme="minorHAnsi"/>
          <w:color w:val="0000FF"/>
          <w:szCs w:val="24"/>
        </w:rPr>
        <w:t xml:space="preserve"> and effective on September 1, 2023 (hereafter CGP)</w:t>
      </w:r>
      <w:r w:rsidR="009847DA">
        <w:rPr>
          <w:rFonts w:cstheme="minorHAnsi"/>
          <w:color w:val="0000FF"/>
          <w:szCs w:val="24"/>
        </w:rPr>
        <w:t>)</w:t>
      </w:r>
      <w:r w:rsidRPr="0036521C">
        <w:rPr>
          <w:rFonts w:cstheme="minorHAnsi"/>
          <w:color w:val="0000FF"/>
          <w:szCs w:val="24"/>
        </w:rPr>
        <w:t>, should be provided by the Project Engineer. According to the Caltrans Stormwater Quality Handbooks – Project Planning and Design Guide (PPDG), a Risk Level Assessment for a project should begin at the Project Initiation Document (PID) stage and be reevaluated during Project Approval</w:t>
      </w:r>
      <w:r w:rsidR="002D6826">
        <w:rPr>
          <w:rFonts w:cstheme="minorHAnsi"/>
          <w:color w:val="0000FF"/>
          <w:szCs w:val="24"/>
        </w:rPr>
        <w:t xml:space="preserve"> and </w:t>
      </w:r>
      <w:r w:rsidRPr="0036521C">
        <w:rPr>
          <w:rFonts w:cstheme="minorHAnsi"/>
          <w:color w:val="0000FF"/>
          <w:szCs w:val="24"/>
        </w:rPr>
        <w:t>Environmental Document (PA&amp;ED) and Plans, Specifications</w:t>
      </w:r>
      <w:r w:rsidR="009847DA">
        <w:rPr>
          <w:rFonts w:cstheme="minorHAnsi"/>
          <w:color w:val="0000FF"/>
          <w:szCs w:val="24"/>
        </w:rPr>
        <w:t>,</w:t>
      </w:r>
      <w:r w:rsidRPr="0036521C">
        <w:rPr>
          <w:rFonts w:cstheme="minorHAnsi"/>
          <w:color w:val="0000FF"/>
          <w:szCs w:val="24"/>
        </w:rPr>
        <w:t xml:space="preserve"> and Estimates (PS&amp;E)</w:t>
      </w:r>
      <w:r w:rsidR="007346A6" w:rsidRPr="0036521C">
        <w:rPr>
          <w:rFonts w:cstheme="minorHAnsi"/>
          <w:color w:val="0000FF"/>
          <w:szCs w:val="24"/>
        </w:rPr>
        <w:t>.</w:t>
      </w:r>
      <w:r w:rsidRPr="0036521C">
        <w:rPr>
          <w:rFonts w:cstheme="minorHAnsi"/>
          <w:color w:val="0000FF"/>
          <w:szCs w:val="24"/>
        </w:rPr>
        <w:t xml:space="preserve"> </w:t>
      </w:r>
    </w:p>
    <w:p w14:paraId="4F602600" w14:textId="7D79A812" w:rsidR="004002D1" w:rsidRPr="0036521C" w:rsidRDefault="005733AE" w:rsidP="002B6D42">
      <w:pPr>
        <w:pStyle w:val="ListParagraph"/>
        <w:numPr>
          <w:ilvl w:val="0"/>
          <w:numId w:val="12"/>
        </w:numPr>
        <w:spacing w:afterLines="120" w:after="288"/>
        <w:ind w:left="360"/>
        <w:contextualSpacing w:val="0"/>
        <w:rPr>
          <w:rFonts w:cstheme="minorHAnsi"/>
          <w:color w:val="0000FF"/>
          <w:szCs w:val="24"/>
        </w:rPr>
      </w:pPr>
      <w:r w:rsidRPr="0036521C">
        <w:rPr>
          <w:rFonts w:cstheme="minorHAnsi"/>
          <w:color w:val="0000FF"/>
          <w:szCs w:val="24"/>
        </w:rPr>
        <w:t xml:space="preserve">List Total Maximum Daily Load (TMDL) pollutants </w:t>
      </w:r>
      <w:r w:rsidR="002F3230" w:rsidRPr="0036521C">
        <w:rPr>
          <w:rFonts w:cstheme="minorHAnsi"/>
          <w:color w:val="0000FF"/>
          <w:szCs w:val="24"/>
        </w:rPr>
        <w:t xml:space="preserve">in the project </w:t>
      </w:r>
      <w:r w:rsidR="00AD4F13">
        <w:rPr>
          <w:rFonts w:cstheme="minorHAnsi"/>
          <w:color w:val="0000FF"/>
          <w:szCs w:val="24"/>
        </w:rPr>
        <w:t xml:space="preserve">limits </w:t>
      </w:r>
      <w:r w:rsidR="002F3230" w:rsidRPr="0036521C">
        <w:rPr>
          <w:rFonts w:cstheme="minorHAnsi"/>
          <w:color w:val="0000FF"/>
          <w:szCs w:val="24"/>
        </w:rPr>
        <w:t>with</w:t>
      </w:r>
      <w:r w:rsidR="00C23F5C" w:rsidRPr="0036521C">
        <w:rPr>
          <w:rFonts w:cstheme="minorHAnsi"/>
          <w:color w:val="0000FF"/>
          <w:szCs w:val="24"/>
        </w:rPr>
        <w:t xml:space="preserve"> </w:t>
      </w:r>
      <w:r w:rsidRPr="0036521C">
        <w:rPr>
          <w:rFonts w:cstheme="minorHAnsi"/>
          <w:color w:val="0000FF"/>
          <w:szCs w:val="24"/>
        </w:rPr>
        <w:t>waste load reduction</w:t>
      </w:r>
      <w:r w:rsidR="002C28A8" w:rsidRPr="0036521C">
        <w:rPr>
          <w:rFonts w:cstheme="minorHAnsi"/>
          <w:color w:val="0000FF"/>
          <w:szCs w:val="24"/>
        </w:rPr>
        <w:t xml:space="preserve"> </w:t>
      </w:r>
      <w:r w:rsidRPr="0036521C">
        <w:rPr>
          <w:rFonts w:cstheme="minorHAnsi"/>
          <w:color w:val="0000FF"/>
          <w:szCs w:val="24"/>
        </w:rPr>
        <w:t xml:space="preserve">requirements listed </w:t>
      </w:r>
      <w:r w:rsidR="00C96F13" w:rsidRPr="0036521C">
        <w:rPr>
          <w:rFonts w:cstheme="minorHAnsi"/>
          <w:color w:val="0000FF"/>
          <w:szCs w:val="24"/>
        </w:rPr>
        <w:t>in Attachment D of the</w:t>
      </w:r>
      <w:r w:rsidRPr="0036521C">
        <w:rPr>
          <w:rFonts w:cstheme="minorHAnsi"/>
          <w:color w:val="0000FF"/>
          <w:szCs w:val="24"/>
        </w:rPr>
        <w:t xml:space="preserve"> Caltrans MS4 Permit</w:t>
      </w:r>
      <w:r w:rsidR="00927F22" w:rsidRPr="0036521C">
        <w:rPr>
          <w:rFonts w:cstheme="minorHAnsi"/>
          <w:color w:val="0000FF"/>
          <w:szCs w:val="24"/>
        </w:rPr>
        <w:t>.</w:t>
      </w:r>
    </w:p>
    <w:p w14:paraId="3E51F2F1" w14:textId="7AC66B5D" w:rsidR="004002D1" w:rsidRPr="0036521C" w:rsidRDefault="005733AE" w:rsidP="002B6D42">
      <w:pPr>
        <w:pStyle w:val="ListParagraph"/>
        <w:numPr>
          <w:ilvl w:val="0"/>
          <w:numId w:val="12"/>
        </w:numPr>
        <w:spacing w:afterLines="120" w:after="288"/>
        <w:ind w:left="360"/>
        <w:contextualSpacing w:val="0"/>
        <w:rPr>
          <w:rFonts w:cstheme="minorHAnsi"/>
          <w:color w:val="0000FF"/>
          <w:szCs w:val="24"/>
        </w:rPr>
      </w:pPr>
      <w:r w:rsidRPr="0036521C">
        <w:rPr>
          <w:rFonts w:cstheme="minorHAnsi"/>
          <w:color w:val="0000FF"/>
          <w:szCs w:val="24"/>
        </w:rPr>
        <w:lastRenderedPageBreak/>
        <w:t>List TMDL pollutants subject to CGP requirements for NAL/</w:t>
      </w:r>
      <w:r w:rsidR="00AD4F13" w:rsidRPr="0036521C">
        <w:rPr>
          <w:rFonts w:cstheme="minorHAnsi"/>
          <w:color w:val="0000FF"/>
          <w:szCs w:val="24"/>
        </w:rPr>
        <w:t>N</w:t>
      </w:r>
      <w:r w:rsidR="002860B1">
        <w:rPr>
          <w:rFonts w:cstheme="minorHAnsi"/>
          <w:color w:val="0000FF"/>
          <w:szCs w:val="24"/>
        </w:rPr>
        <w:t>EL</w:t>
      </w:r>
      <w:r w:rsidR="00AD4F13" w:rsidRPr="0036521C">
        <w:rPr>
          <w:rFonts w:cstheme="minorHAnsi"/>
          <w:color w:val="0000FF"/>
          <w:szCs w:val="24"/>
        </w:rPr>
        <w:t xml:space="preserve"> </w:t>
      </w:r>
      <w:r w:rsidRPr="0036521C">
        <w:rPr>
          <w:rFonts w:cstheme="minorHAnsi"/>
          <w:color w:val="0000FF"/>
          <w:szCs w:val="24"/>
        </w:rPr>
        <w:t xml:space="preserve">sampling </w:t>
      </w:r>
      <w:r w:rsidR="00DC6BD5" w:rsidRPr="0036521C">
        <w:rPr>
          <w:rFonts w:cstheme="minorHAnsi"/>
          <w:color w:val="0000FF"/>
          <w:szCs w:val="24"/>
        </w:rPr>
        <w:t>when</w:t>
      </w:r>
      <w:r w:rsidRPr="0036521C">
        <w:rPr>
          <w:rFonts w:cstheme="minorHAnsi"/>
          <w:color w:val="0000FF"/>
          <w:szCs w:val="24"/>
        </w:rPr>
        <w:t xml:space="preserve"> there is a discharge of a non-</w:t>
      </w:r>
      <w:r w:rsidR="003E7C6E" w:rsidRPr="0036521C">
        <w:rPr>
          <w:rFonts w:cstheme="minorHAnsi"/>
          <w:color w:val="0000FF"/>
          <w:szCs w:val="24"/>
        </w:rPr>
        <w:t>vis</w:t>
      </w:r>
      <w:r w:rsidR="003E7C6E">
        <w:rPr>
          <w:rFonts w:cstheme="minorHAnsi"/>
          <w:color w:val="0000FF"/>
          <w:szCs w:val="24"/>
        </w:rPr>
        <w:t>ible</w:t>
      </w:r>
      <w:r w:rsidR="003E7C6E" w:rsidRPr="0036521C">
        <w:rPr>
          <w:rFonts w:cstheme="minorHAnsi"/>
          <w:color w:val="0000FF"/>
          <w:szCs w:val="24"/>
        </w:rPr>
        <w:t xml:space="preserve"> </w:t>
      </w:r>
      <w:r w:rsidRPr="0036521C">
        <w:rPr>
          <w:rFonts w:cstheme="minorHAnsi"/>
          <w:color w:val="0000FF"/>
          <w:szCs w:val="24"/>
        </w:rPr>
        <w:t>TMDL</w:t>
      </w:r>
      <w:r w:rsidR="004002D1" w:rsidRPr="0036521C">
        <w:rPr>
          <w:rFonts w:cstheme="minorHAnsi"/>
          <w:color w:val="0000FF"/>
          <w:szCs w:val="24"/>
        </w:rPr>
        <w:t>,</w:t>
      </w:r>
      <w:r w:rsidRPr="0036521C">
        <w:rPr>
          <w:rFonts w:cstheme="minorHAnsi"/>
          <w:color w:val="0000FF"/>
          <w:szCs w:val="24"/>
        </w:rPr>
        <w:t xml:space="preserve"> listed on Tables H1 to H3 of Attachment H of the 2022 CGP</w:t>
      </w:r>
      <w:r w:rsidR="004002D1" w:rsidRPr="0036521C">
        <w:rPr>
          <w:rFonts w:cstheme="minorHAnsi"/>
          <w:color w:val="0000FF"/>
          <w:szCs w:val="24"/>
        </w:rPr>
        <w:t>,</w:t>
      </w:r>
      <w:r w:rsidR="00DC6BD5" w:rsidRPr="0036521C">
        <w:rPr>
          <w:rFonts w:cstheme="minorHAnsi"/>
          <w:color w:val="0000FF"/>
          <w:szCs w:val="24"/>
        </w:rPr>
        <w:t xml:space="preserve"> due to </w:t>
      </w:r>
      <w:r w:rsidR="00385093" w:rsidRPr="0036521C">
        <w:rPr>
          <w:rFonts w:cstheme="minorHAnsi"/>
          <w:color w:val="0000FF"/>
          <w:szCs w:val="24"/>
        </w:rPr>
        <w:t xml:space="preserve">lack of installation of a BMP, </w:t>
      </w:r>
      <w:r w:rsidR="00DC6BD5" w:rsidRPr="0036521C">
        <w:rPr>
          <w:rFonts w:cstheme="minorHAnsi"/>
          <w:color w:val="0000FF"/>
          <w:szCs w:val="24"/>
        </w:rPr>
        <w:t>failure of a BMP or spill</w:t>
      </w:r>
      <w:r w:rsidRPr="0036521C">
        <w:rPr>
          <w:rFonts w:cstheme="minorHAnsi"/>
          <w:color w:val="0000FF"/>
          <w:szCs w:val="24"/>
        </w:rPr>
        <w:t xml:space="preserve">. </w:t>
      </w:r>
      <w:r w:rsidR="00A47505" w:rsidRPr="0036521C">
        <w:rPr>
          <w:rFonts w:cstheme="minorHAnsi"/>
          <w:color w:val="0000FF"/>
          <w:szCs w:val="24"/>
        </w:rPr>
        <w:t xml:space="preserve">For non-visible </w:t>
      </w:r>
      <w:r w:rsidR="00FA6E05" w:rsidRPr="0036521C">
        <w:rPr>
          <w:rFonts w:cstheme="minorHAnsi"/>
          <w:color w:val="0000FF"/>
          <w:szCs w:val="24"/>
        </w:rPr>
        <w:t>TMDLs, site sampling is needed.</w:t>
      </w:r>
      <w:r w:rsidR="004002D1" w:rsidRPr="0036521C">
        <w:rPr>
          <w:rFonts w:cstheme="minorHAnsi"/>
          <w:color w:val="0000FF"/>
          <w:szCs w:val="24"/>
        </w:rPr>
        <w:t xml:space="preserve"> This sampling needs to be at the same stage when soil sample is analyzed for </w:t>
      </w:r>
      <w:r w:rsidR="00D96966">
        <w:rPr>
          <w:rFonts w:cstheme="minorHAnsi"/>
          <w:color w:val="0000FF"/>
          <w:szCs w:val="24"/>
        </w:rPr>
        <w:t>Aerially Deposited Lead (</w:t>
      </w:r>
      <w:r w:rsidR="004002D1" w:rsidRPr="0036521C">
        <w:rPr>
          <w:rFonts w:cstheme="minorHAnsi"/>
          <w:color w:val="0000FF"/>
          <w:szCs w:val="24"/>
        </w:rPr>
        <w:t>ADL</w:t>
      </w:r>
      <w:r w:rsidR="00D96966">
        <w:rPr>
          <w:rFonts w:cstheme="minorHAnsi"/>
          <w:color w:val="0000FF"/>
          <w:szCs w:val="24"/>
        </w:rPr>
        <w:t>)</w:t>
      </w:r>
      <w:r w:rsidR="004002D1" w:rsidRPr="0036521C">
        <w:rPr>
          <w:rFonts w:cstheme="minorHAnsi"/>
          <w:color w:val="0000FF"/>
          <w:szCs w:val="24"/>
        </w:rPr>
        <w:t>.</w:t>
      </w:r>
    </w:p>
    <w:p w14:paraId="5130CBFA" w14:textId="3AB49131" w:rsidR="005733AE" w:rsidRDefault="005733AE" w:rsidP="002B6D42">
      <w:pPr>
        <w:pStyle w:val="ListParagraph"/>
        <w:numPr>
          <w:ilvl w:val="0"/>
          <w:numId w:val="12"/>
        </w:numPr>
        <w:spacing w:afterLines="120" w:after="288"/>
        <w:ind w:left="360"/>
        <w:contextualSpacing w:val="0"/>
        <w:rPr>
          <w:rFonts w:cstheme="minorHAnsi"/>
          <w:color w:val="0000FF"/>
          <w:szCs w:val="24"/>
        </w:rPr>
      </w:pPr>
      <w:r w:rsidRPr="0036521C">
        <w:rPr>
          <w:rFonts w:cstheme="minorHAnsi"/>
          <w:color w:val="0000FF"/>
          <w:szCs w:val="24"/>
        </w:rPr>
        <w:t>List and discuss plan for addressing Significant Trash Generating Areas (STGA).</w:t>
      </w:r>
    </w:p>
    <w:p w14:paraId="3C32CCBC" w14:textId="1E202AE0" w:rsidR="006C0D98" w:rsidRPr="00343F11" w:rsidRDefault="006C0D98" w:rsidP="002B6D42">
      <w:pPr>
        <w:pStyle w:val="ListParagraph"/>
        <w:numPr>
          <w:ilvl w:val="0"/>
          <w:numId w:val="12"/>
        </w:numPr>
        <w:spacing w:afterLines="120" w:after="288"/>
        <w:ind w:left="360"/>
        <w:contextualSpacing w:val="0"/>
        <w:rPr>
          <w:rFonts w:cstheme="minorHAnsi"/>
          <w:color w:val="0000FF"/>
          <w:szCs w:val="24"/>
        </w:rPr>
      </w:pPr>
      <w:r w:rsidRPr="00343F11">
        <w:rPr>
          <w:rFonts w:cstheme="minorHAnsi"/>
          <w:color w:val="0000FF"/>
          <w:szCs w:val="24"/>
        </w:rPr>
        <w:t xml:space="preserve">List the project features and briefly discuss the standardized measures that will be implemented as part of the project. </w:t>
      </w:r>
      <w:r w:rsidR="0029419E" w:rsidRPr="00343F11">
        <w:rPr>
          <w:rFonts w:cstheme="minorHAnsi"/>
          <w:color w:val="0000FF"/>
          <w:szCs w:val="24"/>
        </w:rPr>
        <w:t>Cross reference</w:t>
      </w:r>
      <w:r w:rsidRPr="00343F11">
        <w:rPr>
          <w:rFonts w:cstheme="minorHAnsi"/>
          <w:color w:val="0000FF"/>
          <w:szCs w:val="24"/>
        </w:rPr>
        <w:t xml:space="preserve"> Section 4.2</w:t>
      </w:r>
      <w:r w:rsidR="0029419E" w:rsidRPr="00343F11">
        <w:rPr>
          <w:rFonts w:cstheme="minorHAnsi"/>
          <w:color w:val="0000FF"/>
          <w:szCs w:val="24"/>
        </w:rPr>
        <w:t xml:space="preserve"> as appropriate</w:t>
      </w:r>
      <w:r w:rsidRPr="00343F11">
        <w:rPr>
          <w:rFonts w:cstheme="minorHAnsi"/>
          <w:color w:val="0000FF"/>
          <w:szCs w:val="24"/>
        </w:rPr>
        <w:t>.</w:t>
      </w:r>
    </w:p>
    <w:p w14:paraId="6408E955" w14:textId="669C7A92" w:rsidR="005733AE" w:rsidRPr="0036521C" w:rsidRDefault="005733AE" w:rsidP="002860B1">
      <w:pPr>
        <w:pStyle w:val="Heading3"/>
      </w:pPr>
      <w:bookmarkStart w:id="16" w:name="_Toc121915657"/>
      <w:bookmarkStart w:id="17" w:name="_Toc122003048"/>
      <w:r w:rsidRPr="0036521C">
        <w:t>No Project Alternative</w:t>
      </w:r>
      <w:bookmarkEnd w:id="16"/>
      <w:bookmarkEnd w:id="17"/>
    </w:p>
    <w:p w14:paraId="271187A4" w14:textId="674A5D4D" w:rsidR="003D342D" w:rsidRPr="0036521C" w:rsidRDefault="003D342D" w:rsidP="002B6D42">
      <w:pPr>
        <w:pStyle w:val="ListParagraph"/>
        <w:spacing w:afterLines="120" w:after="288"/>
        <w:ind w:left="0"/>
        <w:contextualSpacing w:val="0"/>
        <w:rPr>
          <w:rFonts w:cstheme="minorHAnsi"/>
          <w:color w:val="0000FF"/>
          <w:szCs w:val="24"/>
        </w:rPr>
      </w:pPr>
      <w:r w:rsidRPr="0036521C">
        <w:rPr>
          <w:rFonts w:cstheme="minorHAnsi"/>
          <w:color w:val="0000FF"/>
          <w:szCs w:val="24"/>
        </w:rPr>
        <w:t>Describe the “no build” alternative.” The Project Engineer should provide this information.</w:t>
      </w:r>
    </w:p>
    <w:p w14:paraId="168F9568" w14:textId="6ECFE577" w:rsidR="00391309" w:rsidRPr="0036521C" w:rsidRDefault="00391309" w:rsidP="002860B1">
      <w:pPr>
        <w:pStyle w:val="Heading3"/>
      </w:pPr>
      <w:bookmarkStart w:id="18" w:name="_Toc121915658"/>
      <w:bookmarkStart w:id="19" w:name="_Toc122003049"/>
      <w:r w:rsidRPr="0036521C">
        <w:t>Alternative 1</w:t>
      </w:r>
      <w:bookmarkEnd w:id="18"/>
      <w:bookmarkEnd w:id="19"/>
    </w:p>
    <w:p w14:paraId="60630BB2" w14:textId="0D4302F4" w:rsidR="0031005B" w:rsidRPr="0036521C" w:rsidRDefault="0031005B" w:rsidP="002B6D42">
      <w:pPr>
        <w:pStyle w:val="ListParagraph"/>
        <w:spacing w:afterLines="120" w:after="288"/>
        <w:ind w:left="0"/>
        <w:contextualSpacing w:val="0"/>
        <w:rPr>
          <w:rFonts w:cstheme="minorHAnsi"/>
          <w:color w:val="0000FF"/>
        </w:rPr>
      </w:pPr>
      <w:r w:rsidRPr="0036521C">
        <w:rPr>
          <w:rFonts w:cstheme="minorHAnsi"/>
          <w:color w:val="0000FF"/>
          <w:szCs w:val="24"/>
        </w:rPr>
        <w:t>Describe the “build” alternative</w:t>
      </w:r>
      <w:r w:rsidR="00B80083" w:rsidRPr="0036521C">
        <w:rPr>
          <w:rFonts w:cstheme="minorHAnsi"/>
          <w:color w:val="0000FF"/>
          <w:szCs w:val="24"/>
        </w:rPr>
        <w:t xml:space="preserve"> 1</w:t>
      </w:r>
      <w:r w:rsidRPr="0036521C">
        <w:rPr>
          <w:rFonts w:cstheme="minorHAnsi"/>
          <w:color w:val="0000FF"/>
          <w:szCs w:val="24"/>
        </w:rPr>
        <w:t>. The Project Engineer should provide this information</w:t>
      </w:r>
      <w:r w:rsidRPr="0036521C">
        <w:rPr>
          <w:rFonts w:cstheme="minorHAnsi"/>
          <w:color w:val="0000FF"/>
        </w:rPr>
        <w:t>.</w:t>
      </w:r>
    </w:p>
    <w:p w14:paraId="4CAF394D" w14:textId="062558A0" w:rsidR="0031005B" w:rsidRPr="0036521C" w:rsidRDefault="00B74308" w:rsidP="002860B1">
      <w:pPr>
        <w:pStyle w:val="Heading3"/>
      </w:pPr>
      <w:bookmarkStart w:id="20" w:name="_Toc121915659"/>
      <w:bookmarkStart w:id="21" w:name="_Toc122003050"/>
      <w:r w:rsidRPr="0036521C">
        <w:t>Other Alternatives</w:t>
      </w:r>
      <w:bookmarkEnd w:id="20"/>
      <w:bookmarkEnd w:id="21"/>
    </w:p>
    <w:p w14:paraId="2EC89F4E" w14:textId="53F2F959" w:rsidR="005733AE" w:rsidRPr="0036521C" w:rsidRDefault="003F3456" w:rsidP="002B6D42">
      <w:pPr>
        <w:spacing w:afterLines="120" w:after="288"/>
        <w:rPr>
          <w:rFonts w:cstheme="minorHAnsi"/>
          <w:color w:val="3333FF"/>
          <w:szCs w:val="24"/>
        </w:rPr>
      </w:pPr>
      <w:r w:rsidRPr="0036521C">
        <w:rPr>
          <w:rFonts w:cstheme="minorHAnsi"/>
          <w:color w:val="3333FF"/>
          <w:szCs w:val="24"/>
        </w:rPr>
        <w:t>Add or delete additional Alternative sub-headers, as necessary, and describe as per Alternatives 1 above.</w:t>
      </w:r>
    </w:p>
    <w:p w14:paraId="7674F701" w14:textId="0A9E6E80" w:rsidR="004537FA" w:rsidRPr="00AE5215" w:rsidRDefault="00FD602B" w:rsidP="002B6D42">
      <w:pPr>
        <w:pStyle w:val="Heading1"/>
        <w:spacing w:afterLines="120" w:after="288"/>
        <w:contextualSpacing w:val="0"/>
        <w:rPr>
          <w:rFonts w:cstheme="minorHAnsi"/>
          <w:szCs w:val="32"/>
        </w:rPr>
      </w:pPr>
      <w:bookmarkStart w:id="22" w:name="_Toc121915660"/>
      <w:bookmarkStart w:id="23" w:name="_Toc122003051"/>
      <w:r w:rsidRPr="00AE5215">
        <w:rPr>
          <w:rFonts w:cstheme="minorHAnsi"/>
          <w:szCs w:val="32"/>
        </w:rPr>
        <w:t>R</w:t>
      </w:r>
      <w:r w:rsidR="003F3456" w:rsidRPr="00AE5215">
        <w:rPr>
          <w:rFonts w:cstheme="minorHAnsi"/>
          <w:szCs w:val="32"/>
        </w:rPr>
        <w:t>EGULATORY SETTING</w:t>
      </w:r>
      <w:bookmarkEnd w:id="22"/>
      <w:bookmarkEnd w:id="23"/>
    </w:p>
    <w:p w14:paraId="7B01DF51" w14:textId="6774BCAD" w:rsidR="003F3456" w:rsidRPr="0036521C" w:rsidRDefault="00095D7C" w:rsidP="00CB2B49">
      <w:pPr>
        <w:tabs>
          <w:tab w:val="left" w:pos="0"/>
          <w:tab w:val="left" w:pos="540"/>
        </w:tabs>
        <w:spacing w:afterLines="120" w:after="288"/>
        <w:rPr>
          <w:rFonts w:cstheme="minorHAnsi"/>
          <w:color w:val="0000FF"/>
          <w:szCs w:val="24"/>
        </w:rPr>
      </w:pPr>
      <w:r w:rsidRPr="0036521C">
        <w:rPr>
          <w:rFonts w:cstheme="minorHAnsi"/>
          <w:color w:val="0000FF"/>
          <w:szCs w:val="24"/>
        </w:rPr>
        <w:t>Include information about any additional laws and regulations, such as the Wild and Scenic Rivers Act, the California Coastal Act of 1976, and California Fish and Game Code Section 1602, etc., as applicable to the project.</w:t>
      </w:r>
    </w:p>
    <w:p w14:paraId="1F7618C8" w14:textId="7B09C1B5" w:rsidR="004537FA" w:rsidRPr="003335B7" w:rsidRDefault="00095D7C" w:rsidP="00A43E4B">
      <w:pPr>
        <w:pStyle w:val="Heading2"/>
      </w:pPr>
      <w:bookmarkStart w:id="24" w:name="_Toc121915661"/>
      <w:bookmarkStart w:id="25" w:name="_Toc122003052"/>
      <w:r w:rsidRPr="003335B7">
        <w:t>Federal Laws and Requirements</w:t>
      </w:r>
      <w:bookmarkEnd w:id="24"/>
      <w:bookmarkEnd w:id="25"/>
    </w:p>
    <w:p w14:paraId="2024FF55" w14:textId="56A3045A" w:rsidR="00293780" w:rsidRPr="003335B7" w:rsidRDefault="006442DB" w:rsidP="002860B1">
      <w:pPr>
        <w:pStyle w:val="Heading3"/>
      </w:pPr>
      <w:bookmarkStart w:id="26" w:name="_Toc121915662"/>
      <w:bookmarkStart w:id="27" w:name="_Toc122003053"/>
      <w:r w:rsidRPr="003335B7">
        <w:t>Clean Water Act</w:t>
      </w:r>
      <w:bookmarkEnd w:id="26"/>
      <w:bookmarkEnd w:id="27"/>
    </w:p>
    <w:p w14:paraId="4C9C6993" w14:textId="0DF77712" w:rsidR="00597822" w:rsidRPr="0036521C" w:rsidRDefault="00597822" w:rsidP="002B6D42">
      <w:pPr>
        <w:spacing w:afterLines="120" w:after="288"/>
        <w:rPr>
          <w:rFonts w:eastAsia="Times New Roman" w:cstheme="minorHAnsi"/>
          <w:szCs w:val="24"/>
        </w:rPr>
      </w:pPr>
      <w:r w:rsidRPr="0036521C">
        <w:rPr>
          <w:rFonts w:eastAsia="Times New Roman" w:cstheme="minorHAnsi"/>
          <w:szCs w:val="24"/>
        </w:rPr>
        <w:t xml:space="preserve">In 1972 Congress amended the Federal Water Pollution Control Act, making the addition of pollutants to the waters of the United States (U.S.) from any point source unlawful unless the discharge is in compliance with a NPDES permit. Known today as the Clean Water Act (CWA), Congress has amended it several times. In the 1987 amendments, Congress directed </w:t>
      </w:r>
      <w:r w:rsidRPr="0036521C">
        <w:rPr>
          <w:rFonts w:eastAsia="Times New Roman" w:cstheme="minorHAnsi"/>
          <w:szCs w:val="24"/>
        </w:rPr>
        <w:lastRenderedPageBreak/>
        <w:t>dischargers of stormwater from municipal and industrial/construction point sources to comply with the NPDES permit program.</w:t>
      </w:r>
      <w:r w:rsidR="00442B9C" w:rsidRPr="0036521C">
        <w:rPr>
          <w:rFonts w:eastAsia="Times New Roman" w:cstheme="minorHAnsi"/>
          <w:szCs w:val="24"/>
        </w:rPr>
        <w:t xml:space="preserve"> </w:t>
      </w:r>
      <w:r w:rsidRPr="0036521C">
        <w:rPr>
          <w:rFonts w:eastAsia="Times New Roman" w:cstheme="minorHAnsi"/>
          <w:szCs w:val="24"/>
        </w:rPr>
        <w:t>Important CWA sections are:</w:t>
      </w:r>
    </w:p>
    <w:p w14:paraId="278B100F" w14:textId="77777777" w:rsidR="00597822" w:rsidRPr="0036521C" w:rsidRDefault="00597822" w:rsidP="002B6D42">
      <w:pPr>
        <w:pStyle w:val="ListParagraph"/>
        <w:numPr>
          <w:ilvl w:val="0"/>
          <w:numId w:val="23"/>
        </w:numPr>
        <w:spacing w:afterLines="120" w:after="288"/>
        <w:ind w:left="360"/>
        <w:contextualSpacing w:val="0"/>
        <w:jc w:val="both"/>
        <w:rPr>
          <w:rFonts w:eastAsia="Times New Roman" w:cstheme="minorHAnsi"/>
          <w:szCs w:val="24"/>
        </w:rPr>
      </w:pPr>
      <w:r w:rsidRPr="0036521C">
        <w:rPr>
          <w:rFonts w:eastAsia="Times New Roman" w:cstheme="minorHAnsi"/>
          <w:szCs w:val="24"/>
        </w:rPr>
        <w:t>Sections 303 and 304 require states to promulgate water quality standards, criteria, and guidelines.</w:t>
      </w:r>
    </w:p>
    <w:p w14:paraId="1CF3D942" w14:textId="72007AB4" w:rsidR="00597822" w:rsidRPr="0036521C" w:rsidRDefault="00597822" w:rsidP="002B6D42">
      <w:pPr>
        <w:pStyle w:val="ListParagraph"/>
        <w:numPr>
          <w:ilvl w:val="0"/>
          <w:numId w:val="23"/>
        </w:numPr>
        <w:spacing w:afterLines="120" w:after="288"/>
        <w:ind w:left="360"/>
        <w:contextualSpacing w:val="0"/>
        <w:jc w:val="both"/>
        <w:rPr>
          <w:rFonts w:eastAsia="Times New Roman" w:cstheme="minorHAnsi"/>
          <w:szCs w:val="24"/>
        </w:rPr>
      </w:pPr>
      <w:r w:rsidRPr="0036521C">
        <w:rPr>
          <w:rFonts w:eastAsia="Times New Roman" w:cstheme="minorHAnsi"/>
          <w:szCs w:val="24"/>
        </w:rPr>
        <w:t>Section 401 requires an applicant for a federal license or permit to conduct any activity, which may result in a discharge to waters of the U.S., to obtain certification from the State that the discharge will comply with other provisions of the act. (Most frequently required in tandem with a Section 404 permit reques</w:t>
      </w:r>
      <w:r w:rsidR="004F2B23" w:rsidRPr="0036521C">
        <w:rPr>
          <w:rFonts w:eastAsia="Times New Roman" w:cstheme="minorHAnsi"/>
          <w:szCs w:val="24"/>
        </w:rPr>
        <w:t>t, see</w:t>
      </w:r>
      <w:r w:rsidRPr="0036521C">
        <w:rPr>
          <w:rFonts w:eastAsia="Times New Roman" w:cstheme="minorHAnsi"/>
          <w:szCs w:val="24"/>
        </w:rPr>
        <w:t xml:space="preserve"> below).</w:t>
      </w:r>
    </w:p>
    <w:p w14:paraId="51E2693B" w14:textId="17EB5A13" w:rsidR="00597822" w:rsidRPr="0036521C" w:rsidRDefault="00597822" w:rsidP="002B6D42">
      <w:pPr>
        <w:pStyle w:val="ListParagraph"/>
        <w:numPr>
          <w:ilvl w:val="0"/>
          <w:numId w:val="23"/>
        </w:numPr>
        <w:spacing w:afterLines="120" w:after="288"/>
        <w:ind w:left="360"/>
        <w:contextualSpacing w:val="0"/>
        <w:jc w:val="both"/>
        <w:rPr>
          <w:rFonts w:eastAsia="Times New Roman" w:cstheme="minorHAnsi"/>
          <w:szCs w:val="24"/>
        </w:rPr>
      </w:pPr>
      <w:r w:rsidRPr="0036521C">
        <w:rPr>
          <w:rFonts w:eastAsia="Times New Roman" w:cstheme="minorHAnsi"/>
          <w:szCs w:val="24"/>
        </w:rPr>
        <w:t>Section 402 establishes the NPDES, a permitting system for the discharges (except for dredge or fill material) of any pollutant into waters of the U.S. The Federal Environmental Protection Agency</w:t>
      </w:r>
      <w:r w:rsidR="004F2B23" w:rsidRPr="0036521C">
        <w:rPr>
          <w:rFonts w:eastAsia="Times New Roman" w:cstheme="minorHAnsi"/>
          <w:szCs w:val="24"/>
        </w:rPr>
        <w:t xml:space="preserve"> </w:t>
      </w:r>
      <w:r w:rsidRPr="0036521C">
        <w:rPr>
          <w:rFonts w:eastAsia="Times New Roman" w:cstheme="minorHAnsi"/>
          <w:szCs w:val="24"/>
        </w:rPr>
        <w:t>delegated to the California State Water Resources Control Board (SWRCB) the implementation and administration of the NPDES program in California.</w:t>
      </w:r>
      <w:r w:rsidR="004F2B23" w:rsidRPr="0036521C">
        <w:rPr>
          <w:rFonts w:eastAsia="Times New Roman" w:cstheme="minorHAnsi"/>
          <w:szCs w:val="24"/>
        </w:rPr>
        <w:t xml:space="preserve"> </w:t>
      </w:r>
      <w:r w:rsidRPr="0036521C">
        <w:rPr>
          <w:rFonts w:eastAsia="Times New Roman" w:cstheme="minorHAnsi"/>
          <w:szCs w:val="24"/>
        </w:rPr>
        <w:t>The</w:t>
      </w:r>
      <w:r w:rsidR="004F2B23" w:rsidRPr="0036521C">
        <w:rPr>
          <w:rFonts w:eastAsia="Times New Roman" w:cstheme="minorHAnsi"/>
          <w:szCs w:val="24"/>
        </w:rPr>
        <w:t xml:space="preserve"> </w:t>
      </w:r>
      <w:r w:rsidRPr="0036521C">
        <w:rPr>
          <w:rFonts w:eastAsia="Times New Roman" w:cstheme="minorHAnsi"/>
          <w:szCs w:val="24"/>
        </w:rPr>
        <w:t xml:space="preserve">SWRCB established nine Regional Water Quality Control Boards (RWQCBs). The SWRCB enacts and enforces the Federal NPDES program and all water quality programs and regulations that cross Regional boundaries. The nine RWQCBs enact, administer and enforce all programs, including NPDES permitting, within their jurisdictional boundaries. Section 402(p) requires permits for discharges of </w:t>
      </w:r>
      <w:bookmarkStart w:id="28" w:name="_Hlk121816712"/>
      <w:r w:rsidR="00F340FD">
        <w:rPr>
          <w:rFonts w:eastAsia="Times New Roman" w:cstheme="minorHAnsi"/>
          <w:szCs w:val="24"/>
        </w:rPr>
        <w:t>stormwater</w:t>
      </w:r>
      <w:bookmarkEnd w:id="28"/>
      <w:r w:rsidRPr="0036521C">
        <w:rPr>
          <w:rFonts w:eastAsia="Times New Roman" w:cstheme="minorHAnsi"/>
          <w:szCs w:val="24"/>
        </w:rPr>
        <w:t xml:space="preserve"> from industrial, construction, and Municipal Separate Storm Sewer Systems (MS4s).</w:t>
      </w:r>
    </w:p>
    <w:p w14:paraId="75EBD55F" w14:textId="77777777" w:rsidR="00597822" w:rsidRPr="0036521C" w:rsidRDefault="00597822" w:rsidP="002B6D42">
      <w:pPr>
        <w:pStyle w:val="ListParagraph"/>
        <w:numPr>
          <w:ilvl w:val="0"/>
          <w:numId w:val="23"/>
        </w:numPr>
        <w:spacing w:afterLines="120" w:after="288"/>
        <w:ind w:left="360"/>
        <w:contextualSpacing w:val="0"/>
        <w:jc w:val="both"/>
        <w:rPr>
          <w:rFonts w:eastAsia="Times New Roman" w:cstheme="minorHAnsi"/>
          <w:szCs w:val="24"/>
        </w:rPr>
      </w:pPr>
      <w:r w:rsidRPr="0036521C">
        <w:rPr>
          <w:rFonts w:eastAsia="Times New Roman" w:cstheme="minorHAnsi"/>
          <w:szCs w:val="24"/>
        </w:rPr>
        <w:t>Section 404 establishes a permit program for the discharge of dredge or fill material into waters of the U.S, including wetlands. This permit program is administered by the U.S. Army Corps of Engineers (USACE).</w:t>
      </w:r>
    </w:p>
    <w:p w14:paraId="73658EA7" w14:textId="77777777" w:rsidR="00597822" w:rsidRPr="0036521C" w:rsidRDefault="00597822" w:rsidP="002B6D42">
      <w:pPr>
        <w:spacing w:afterLines="120" w:after="288"/>
        <w:rPr>
          <w:rFonts w:eastAsia="Times New Roman" w:cstheme="minorHAnsi"/>
          <w:szCs w:val="24"/>
        </w:rPr>
      </w:pPr>
      <w:r w:rsidRPr="0036521C">
        <w:rPr>
          <w:rFonts w:eastAsia="Times New Roman" w:cstheme="minorHAnsi"/>
          <w:szCs w:val="24"/>
        </w:rPr>
        <w:t>The objective of the CWA is “to restore and maintain the chemical, physical, and biological integrity of the Nation’s waters.”</w:t>
      </w:r>
    </w:p>
    <w:p w14:paraId="1A1E814D" w14:textId="3A859902" w:rsidR="00597822" w:rsidRPr="0036521C" w:rsidRDefault="00597822" w:rsidP="002B6D42">
      <w:pPr>
        <w:spacing w:afterLines="120" w:after="288"/>
        <w:rPr>
          <w:rFonts w:eastAsia="Times New Roman" w:cstheme="minorHAnsi"/>
          <w:szCs w:val="24"/>
        </w:rPr>
      </w:pPr>
      <w:r w:rsidRPr="0036521C">
        <w:rPr>
          <w:rFonts w:eastAsia="Times New Roman" w:cstheme="minorHAnsi"/>
          <w:szCs w:val="24"/>
        </w:rPr>
        <w:t>The USACE issues two types of 404 permits:</w:t>
      </w:r>
      <w:r w:rsidR="00F87AA7" w:rsidRPr="0036521C">
        <w:rPr>
          <w:rFonts w:eastAsia="Times New Roman" w:cstheme="minorHAnsi"/>
          <w:szCs w:val="24"/>
        </w:rPr>
        <w:t xml:space="preserve"> </w:t>
      </w:r>
      <w:r w:rsidRPr="0036521C">
        <w:rPr>
          <w:rFonts w:eastAsia="Times New Roman" w:cstheme="minorHAnsi"/>
          <w:szCs w:val="24"/>
        </w:rPr>
        <w:t>General and Individual. There are two types of General permits: Regional and Nationwide permits. Regional permits are issued for a general category of activities when they are similar in nature and cause minimal environmental effect. Nationwide permits are issued to authorize a variety of minor project activities with no more than minimal effects.</w:t>
      </w:r>
    </w:p>
    <w:p w14:paraId="46EAC4D7" w14:textId="44A2BA3E" w:rsidR="000B3D5D" w:rsidRPr="0036521C" w:rsidRDefault="00597822" w:rsidP="002B6D42">
      <w:pPr>
        <w:spacing w:afterLines="120" w:after="288"/>
        <w:rPr>
          <w:rFonts w:eastAsia="Times New Roman" w:cstheme="minorHAnsi"/>
          <w:color w:val="000000"/>
          <w:szCs w:val="24"/>
        </w:rPr>
      </w:pPr>
      <w:r w:rsidRPr="0036521C">
        <w:rPr>
          <w:rFonts w:eastAsia="Times New Roman" w:cstheme="minorHAnsi"/>
          <w:szCs w:val="24"/>
        </w:rPr>
        <w:t>There are also two types of Individual permits: Standard Individual permit and Letter of Permission. Ordinarily, projects that do not meet the criteria for a Nationwide Permit may be permitted under one of USACE’s Individual permits. For Standard Individual permit, the USACE decision to approve is based on compliance with U.S. Environmental Protection Agency’s (</w:t>
      </w:r>
      <w:r w:rsidR="00CB2B49">
        <w:rPr>
          <w:rFonts w:eastAsia="Times New Roman" w:cstheme="minorHAnsi"/>
          <w:szCs w:val="24"/>
        </w:rPr>
        <w:t xml:space="preserve">U.S. </w:t>
      </w:r>
      <w:r w:rsidRPr="0036521C">
        <w:rPr>
          <w:rFonts w:eastAsia="Times New Roman" w:cstheme="minorHAnsi"/>
          <w:szCs w:val="24"/>
        </w:rPr>
        <w:t xml:space="preserve">EPA) Section 404 (b)(1) Guidelines (U.S. EPA </w:t>
      </w:r>
      <w:r w:rsidR="0003355E">
        <w:rPr>
          <w:rFonts w:eastAsia="Times New Roman" w:cstheme="minorHAnsi"/>
          <w:szCs w:val="24"/>
        </w:rPr>
        <w:t>Code of Federal Regulations (</w:t>
      </w:r>
      <w:r w:rsidRPr="0036521C">
        <w:rPr>
          <w:rFonts w:eastAsia="Times New Roman" w:cstheme="minorHAnsi"/>
          <w:szCs w:val="24"/>
        </w:rPr>
        <w:t>CFR</w:t>
      </w:r>
      <w:r w:rsidR="0003355E">
        <w:rPr>
          <w:rFonts w:eastAsia="Times New Roman" w:cstheme="minorHAnsi"/>
          <w:szCs w:val="24"/>
        </w:rPr>
        <w:t>)</w:t>
      </w:r>
      <w:r w:rsidRPr="0036521C">
        <w:rPr>
          <w:rFonts w:eastAsia="Times New Roman" w:cstheme="minorHAnsi"/>
          <w:szCs w:val="24"/>
        </w:rPr>
        <w:t xml:space="preserve"> 40 Part 230)</w:t>
      </w:r>
      <w:r w:rsidR="00F87AA7" w:rsidRPr="0036521C">
        <w:rPr>
          <w:rFonts w:eastAsia="Times New Roman" w:cstheme="minorHAnsi"/>
          <w:szCs w:val="24"/>
        </w:rPr>
        <w:t xml:space="preserve"> </w:t>
      </w:r>
      <w:r w:rsidRPr="0036521C">
        <w:rPr>
          <w:rFonts w:eastAsia="Times New Roman" w:cstheme="minorHAnsi"/>
          <w:szCs w:val="24"/>
        </w:rPr>
        <w:t xml:space="preserve">and </w:t>
      </w:r>
      <w:r w:rsidRPr="0036521C">
        <w:rPr>
          <w:rFonts w:eastAsia="Times New Roman" w:cstheme="minorHAnsi"/>
          <w:szCs w:val="24"/>
        </w:rPr>
        <w:lastRenderedPageBreak/>
        <w:t xml:space="preserve">whether permit approval is in the public interest. The 404(b)(1) Guidelines were developed by the U.S. EPA in conjunction with </w:t>
      </w:r>
      <w:r w:rsidR="006D77F6" w:rsidRPr="0036521C">
        <w:rPr>
          <w:rFonts w:eastAsia="Times New Roman" w:cstheme="minorHAnsi"/>
          <w:szCs w:val="24"/>
        </w:rPr>
        <w:t>USACE and</w:t>
      </w:r>
      <w:r w:rsidRPr="0036521C">
        <w:rPr>
          <w:rFonts w:eastAsia="Times New Roman" w:cstheme="minorHAnsi"/>
          <w:szCs w:val="24"/>
        </w:rPr>
        <w:t xml:space="preserve"> allow the discharge of dredged or fill material into the aquatic system (waters of the U.S.) only </w:t>
      </w:r>
      <w:r w:rsidR="006D77F6" w:rsidRPr="0036521C">
        <w:rPr>
          <w:rFonts w:eastAsia="Times New Roman" w:cstheme="minorHAnsi"/>
          <w:szCs w:val="24"/>
        </w:rPr>
        <w:t xml:space="preserve">when there is </w:t>
      </w:r>
      <w:r w:rsidRPr="0036521C">
        <w:rPr>
          <w:rFonts w:eastAsia="Times New Roman" w:cstheme="minorHAnsi"/>
          <w:szCs w:val="24"/>
        </w:rPr>
        <w:t xml:space="preserve">no practicable alternative which would have less adverse effects.  The Guidelines state that USACE may not issue a permit if there is a least environmentally damaging practicable alternative (LEDPA), to the proposed discharge that would have less effects on waters of the U.S., and not have any other significant adverse environmental consequences. Per Guidelines, documentation is needed that a sequence of avoidance, minimization, and compensation measures have been followed, in that order. The Guidelines also restrict permitting activities that violate water quality or toxic effluent standards, jeopardize the continued existence of listed species, violate marine sanctuary protections, or cause “significant degradation” to waters of the U.S. In addition, every permit from the USACE, even if not subject to the 404(b)(1) Guidelines, must meet general requirements. </w:t>
      </w:r>
      <w:r w:rsidRPr="0036521C">
        <w:rPr>
          <w:rFonts w:eastAsia="Times New Roman" w:cstheme="minorHAnsi"/>
          <w:color w:val="000000"/>
          <w:szCs w:val="24"/>
        </w:rPr>
        <w:t>See 33 CFR 320.4.</w:t>
      </w:r>
    </w:p>
    <w:p w14:paraId="17F2255B" w14:textId="42868E69" w:rsidR="004537FA" w:rsidRPr="003335B7" w:rsidRDefault="00EC1D4F" w:rsidP="00A43E4B">
      <w:pPr>
        <w:pStyle w:val="Heading2"/>
      </w:pPr>
      <w:bookmarkStart w:id="29" w:name="_Toc121915663"/>
      <w:bookmarkStart w:id="30" w:name="_Toc122003054"/>
      <w:r w:rsidRPr="003335B7">
        <w:t>State Laws and Requirements</w:t>
      </w:r>
      <w:bookmarkEnd w:id="29"/>
      <w:bookmarkEnd w:id="30"/>
    </w:p>
    <w:p w14:paraId="3F121F40" w14:textId="09021D9E" w:rsidR="00EC1D4F" w:rsidRPr="0036521C" w:rsidRDefault="00EC1D4F" w:rsidP="002860B1">
      <w:pPr>
        <w:pStyle w:val="Heading3"/>
      </w:pPr>
      <w:bookmarkStart w:id="31" w:name="_Toc121915664"/>
      <w:bookmarkStart w:id="32" w:name="_Toc122003055"/>
      <w:r w:rsidRPr="0036521C">
        <w:t>Porter-Cologne</w:t>
      </w:r>
      <w:r w:rsidR="000151B2" w:rsidRPr="0036521C">
        <w:t xml:space="preserve"> Water Quality Control Act</w:t>
      </w:r>
      <w:bookmarkEnd w:id="31"/>
      <w:bookmarkEnd w:id="32"/>
    </w:p>
    <w:p w14:paraId="23FBD96F" w14:textId="15520CA4" w:rsidR="00113942" w:rsidRPr="0036521C" w:rsidRDefault="00113942" w:rsidP="002B6D42">
      <w:pPr>
        <w:pStyle w:val="BodyText"/>
        <w:spacing w:afterLines="120" w:after="288" w:line="259" w:lineRule="auto"/>
        <w:rPr>
          <w:rFonts w:asciiTheme="minorHAnsi" w:hAnsiTheme="minorHAnsi" w:cstheme="minorHAnsi"/>
          <w:color w:val="auto"/>
          <w:szCs w:val="24"/>
        </w:rPr>
      </w:pPr>
      <w:r w:rsidRPr="0036521C">
        <w:rPr>
          <w:rFonts w:asciiTheme="minorHAnsi" w:hAnsiTheme="minorHAnsi" w:cstheme="minorHAnsi"/>
          <w:color w:val="auto"/>
          <w:szCs w:val="24"/>
        </w:rPr>
        <w:t>California’s Porter-Cologne Act, enacted in 1969, provides the legal basis for water quality regulation within California. This Act requires a “Report of Waste Discharge” for any discharge of waste (liquid, solid, or gaseous) to land or surface waters that may impair beneficial uses for surface and/or groundwater of the State. It predates the CWA and regulates discharges to waters of the State. Waters of the State include more than just waters of the U.S., like groundwater and surface waters not considered waters of the U.S. Additionally, it prohibits discharges of “waste” as defined and this definition is broader than the CWA definition of “pollutant”.</w:t>
      </w:r>
      <w:r w:rsidR="00ED2605" w:rsidRPr="0036521C">
        <w:rPr>
          <w:rFonts w:asciiTheme="minorHAnsi" w:hAnsiTheme="minorHAnsi" w:cstheme="minorHAnsi"/>
          <w:color w:val="auto"/>
          <w:szCs w:val="24"/>
        </w:rPr>
        <w:t xml:space="preserve"> </w:t>
      </w:r>
      <w:r w:rsidRPr="0036521C">
        <w:rPr>
          <w:rFonts w:asciiTheme="minorHAnsi" w:hAnsiTheme="minorHAnsi" w:cstheme="minorHAnsi"/>
          <w:color w:val="auto"/>
          <w:szCs w:val="24"/>
        </w:rPr>
        <w:t>Discharges under the Porter-Cologne Act are permitted by Waste Discharge Requirements (WDRs) and may be required even when the discharge is already permitted or exempt under the CWA.</w:t>
      </w:r>
    </w:p>
    <w:p w14:paraId="7FECA026" w14:textId="51D81459" w:rsidR="000151B2" w:rsidRPr="0036521C" w:rsidRDefault="00113942" w:rsidP="002B6D42">
      <w:pPr>
        <w:pStyle w:val="BodyText"/>
        <w:spacing w:afterLines="120" w:after="288" w:line="259" w:lineRule="auto"/>
        <w:rPr>
          <w:rFonts w:asciiTheme="minorHAnsi" w:hAnsiTheme="minorHAnsi" w:cstheme="minorHAnsi"/>
          <w:color w:val="auto"/>
          <w:szCs w:val="24"/>
        </w:rPr>
      </w:pPr>
      <w:r w:rsidRPr="0036521C">
        <w:rPr>
          <w:rFonts w:asciiTheme="minorHAnsi" w:hAnsiTheme="minorHAnsi" w:cstheme="minorHAnsi"/>
          <w:color w:val="auto"/>
          <w:szCs w:val="24"/>
        </w:rPr>
        <w:t>The State Water Resources Control Board (SWRCB) and RWQCBs are responsible for establishing the water quality standards as required by the CWA and regulating discharges to protect beneficial uses of water bodies. Details regarding water quality standards in a project area are contained in the applicable RWQCB Basin Plan. In California, Regional Boards designate beneficial uses for all water body segments in their jurisdictions, and then set standards necessary to protect these uses.  Consequently, the water quality standards developed for particular water body segments are based on the designated use and vary depending on such use. Water body segments that fail to meet standards for specific pollutants are</w:t>
      </w:r>
      <w:r w:rsidRPr="0036521C" w:rsidDel="004611E9">
        <w:rPr>
          <w:rFonts w:asciiTheme="minorHAnsi" w:hAnsiTheme="minorHAnsi" w:cstheme="minorHAnsi"/>
          <w:color w:val="auto"/>
          <w:szCs w:val="24"/>
        </w:rPr>
        <w:t xml:space="preserve"> </w:t>
      </w:r>
      <w:r w:rsidRPr="0036521C">
        <w:rPr>
          <w:rFonts w:asciiTheme="minorHAnsi" w:hAnsiTheme="minorHAnsi" w:cstheme="minorHAnsi"/>
          <w:color w:val="auto"/>
          <w:szCs w:val="24"/>
        </w:rPr>
        <w:t xml:space="preserve">included in a Statewide List in accordance with CWA Section 303(d). If a Regional Board determines that waters are impaired for one or more constituents and the standards cannot be met through </w:t>
      </w:r>
      <w:r w:rsidRPr="0036521C">
        <w:rPr>
          <w:rFonts w:asciiTheme="minorHAnsi" w:hAnsiTheme="minorHAnsi" w:cstheme="minorHAnsi"/>
          <w:color w:val="auto"/>
          <w:szCs w:val="24"/>
        </w:rPr>
        <w:lastRenderedPageBreak/>
        <w:t xml:space="preserve">point source or non-source point controls (NPDES permits or </w:t>
      </w:r>
      <w:r w:rsidRPr="0036521C">
        <w:rPr>
          <w:rFonts w:asciiTheme="minorHAnsi" w:hAnsiTheme="minorHAnsi" w:cstheme="minorHAnsi"/>
          <w:szCs w:val="24"/>
        </w:rPr>
        <w:t>Waste Discharge Requirements</w:t>
      </w:r>
      <w:r w:rsidRPr="0036521C">
        <w:rPr>
          <w:rFonts w:asciiTheme="minorHAnsi" w:hAnsiTheme="minorHAnsi" w:cstheme="minorHAnsi"/>
          <w:color w:val="auto"/>
          <w:szCs w:val="24"/>
        </w:rPr>
        <w:t>), the CWA requires the establishment of Total Maximum Daily Loads (TMDLs). TMDLs specify allowable pollutant loads from all sources (point, non-point, and natural) for a given watershed. The SWRCB implemented the requirements of CWA Section 303(d) through Attachment D of the Caltrans Statewide MS4</w:t>
      </w:r>
      <w:r w:rsidR="00D4729E" w:rsidRPr="0036521C">
        <w:rPr>
          <w:rFonts w:asciiTheme="minorHAnsi" w:hAnsiTheme="minorHAnsi" w:cstheme="minorHAnsi"/>
          <w:color w:val="auto"/>
          <w:szCs w:val="24"/>
        </w:rPr>
        <w:t xml:space="preserve"> (Order No. 2022-XXXX-DWQ NPDES No. CAS000003)</w:t>
      </w:r>
      <w:r w:rsidRPr="0036521C">
        <w:rPr>
          <w:rFonts w:asciiTheme="minorHAnsi" w:hAnsiTheme="minorHAnsi" w:cstheme="minorHAnsi"/>
          <w:color w:val="auto"/>
          <w:szCs w:val="24"/>
        </w:rPr>
        <w:t>, as it includes specific TMDLs for which Caltrans is named a responsible party.</w:t>
      </w:r>
    </w:p>
    <w:p w14:paraId="2C15BE62" w14:textId="6932148A" w:rsidR="00113942" w:rsidRPr="0036521C" w:rsidRDefault="005F4049" w:rsidP="002860B1">
      <w:pPr>
        <w:pStyle w:val="Heading3"/>
      </w:pPr>
      <w:bookmarkStart w:id="33" w:name="_Toc121915665"/>
      <w:bookmarkStart w:id="34" w:name="_Toc122003056"/>
      <w:r w:rsidRPr="0036521C">
        <w:t>State Water Resources Control Board and Regional Water Quality Control Boards</w:t>
      </w:r>
      <w:bookmarkEnd w:id="33"/>
      <w:bookmarkEnd w:id="34"/>
    </w:p>
    <w:p w14:paraId="184BD1CA" w14:textId="77777777" w:rsidR="006328A6" w:rsidRPr="0036521C" w:rsidRDefault="006328A6" w:rsidP="002B6D42">
      <w:pPr>
        <w:pStyle w:val="BodyText"/>
        <w:spacing w:afterLines="120" w:after="288" w:line="259" w:lineRule="auto"/>
        <w:rPr>
          <w:rFonts w:asciiTheme="minorHAnsi" w:hAnsiTheme="minorHAnsi" w:cstheme="minorHAnsi"/>
          <w:color w:val="auto"/>
          <w:szCs w:val="24"/>
        </w:rPr>
      </w:pPr>
      <w:r w:rsidRPr="0036521C">
        <w:rPr>
          <w:rFonts w:asciiTheme="minorHAnsi" w:hAnsiTheme="minorHAnsi" w:cstheme="minorHAnsi"/>
          <w:color w:val="auto"/>
          <w:szCs w:val="24"/>
        </w:rPr>
        <w:t>The SWRCB adjudicates water rights, sets water pollution control policy, and issues water board orders on matters of statewide application, and oversees water quality functions throughout the state by approving Basin Plans, TMDLs, and NPDES permits. RWCQBs are responsible for protecting beneficial uses of water resources within their regional jurisdiction using planning, permitting, and enforcement authorities to meet this responsibility.</w:t>
      </w:r>
    </w:p>
    <w:p w14:paraId="414AF02A" w14:textId="78A7C8C3" w:rsidR="005F4049" w:rsidRPr="0036521C" w:rsidRDefault="006328A6" w:rsidP="002860B1">
      <w:pPr>
        <w:pStyle w:val="Heading3"/>
      </w:pPr>
      <w:bookmarkStart w:id="35" w:name="_Toc121915666"/>
      <w:bookmarkStart w:id="36" w:name="_Toc122003057"/>
      <w:r w:rsidRPr="0036521C">
        <w:t>National Pollutant Discharge Elimination System (NPDES</w:t>
      </w:r>
      <w:r w:rsidR="00B142FA" w:rsidRPr="0036521C">
        <w:t>) Program</w:t>
      </w:r>
      <w:bookmarkEnd w:id="35"/>
      <w:bookmarkEnd w:id="36"/>
    </w:p>
    <w:p w14:paraId="0E5C4A79" w14:textId="567BFDEB" w:rsidR="00706AB4" w:rsidRPr="0036521C" w:rsidRDefault="00706AB4" w:rsidP="002B6D42">
      <w:pPr>
        <w:pStyle w:val="BodyText"/>
        <w:tabs>
          <w:tab w:val="left" w:pos="720"/>
        </w:tabs>
        <w:spacing w:afterLines="120" w:after="288" w:line="259" w:lineRule="auto"/>
        <w:rPr>
          <w:rFonts w:asciiTheme="minorHAnsi" w:hAnsiTheme="minorHAnsi" w:cstheme="minorHAnsi"/>
          <w:color w:val="auto"/>
          <w:szCs w:val="24"/>
        </w:rPr>
      </w:pPr>
      <w:r w:rsidRPr="0036521C">
        <w:rPr>
          <w:rFonts w:asciiTheme="minorHAnsi" w:hAnsiTheme="minorHAnsi" w:cstheme="minorHAnsi"/>
          <w:color w:val="auto"/>
          <w:szCs w:val="24"/>
        </w:rPr>
        <w:t>Section 402(p) of the CWA requires the issuance of NPDES permits for five categories of stormwater dischargers, including MS4s. The U.S. EPA defines an MS4 as “any conveyance or system of conveyances (roads with drainage systems, municipal streets, catch basins, curbs, gutters, ditches, human-made channels, and storm drains) owned or operated by a state, city, town, county, or other public body having jurisdiction over</w:t>
      </w:r>
      <w:r w:rsidR="00D872A4">
        <w:rPr>
          <w:rFonts w:asciiTheme="minorHAnsi" w:hAnsiTheme="minorHAnsi" w:cstheme="minorHAnsi"/>
          <w:color w:val="auto"/>
          <w:szCs w:val="24"/>
        </w:rPr>
        <w:t xml:space="preserve"> </w:t>
      </w:r>
      <w:r w:rsidR="00F340FD" w:rsidRPr="00F340FD">
        <w:rPr>
          <w:rFonts w:asciiTheme="minorHAnsi" w:hAnsiTheme="minorHAnsi" w:cstheme="minorHAnsi"/>
          <w:color w:val="auto"/>
          <w:szCs w:val="24"/>
        </w:rPr>
        <w:t>stormwater</w:t>
      </w:r>
      <w:r w:rsidRPr="0036521C">
        <w:rPr>
          <w:rFonts w:asciiTheme="minorHAnsi" w:hAnsiTheme="minorHAnsi" w:cstheme="minorHAnsi"/>
          <w:color w:val="auto"/>
          <w:szCs w:val="24"/>
        </w:rPr>
        <w:t>, that are designed or used for collecting or conveying stormwater.” The SWRCB has identified the</w:t>
      </w:r>
      <w:r w:rsidR="00556C08">
        <w:rPr>
          <w:rFonts w:asciiTheme="minorHAnsi" w:hAnsiTheme="minorHAnsi" w:cstheme="minorHAnsi"/>
          <w:color w:val="auto"/>
          <w:szCs w:val="24"/>
        </w:rPr>
        <w:t xml:space="preserve"> California</w:t>
      </w:r>
      <w:r w:rsidRPr="0036521C">
        <w:rPr>
          <w:rFonts w:asciiTheme="minorHAnsi" w:hAnsiTheme="minorHAnsi" w:cstheme="minorHAnsi"/>
          <w:color w:val="auto"/>
          <w:szCs w:val="24"/>
        </w:rPr>
        <w:t xml:space="preserve"> Department </w:t>
      </w:r>
      <w:r w:rsidR="00556C08">
        <w:rPr>
          <w:rFonts w:asciiTheme="minorHAnsi" w:hAnsiTheme="minorHAnsi" w:cstheme="minorHAnsi"/>
          <w:color w:val="auto"/>
          <w:szCs w:val="24"/>
        </w:rPr>
        <w:t xml:space="preserve">of Transportation (Caltrans) </w:t>
      </w:r>
      <w:r w:rsidRPr="0036521C">
        <w:rPr>
          <w:rFonts w:asciiTheme="minorHAnsi" w:hAnsiTheme="minorHAnsi" w:cstheme="minorHAnsi"/>
          <w:color w:val="auto"/>
          <w:szCs w:val="24"/>
        </w:rPr>
        <w:t>as an owner/operator of an MS4 pursuant to federal regulations.</w:t>
      </w:r>
      <w:r w:rsidR="00275BC3" w:rsidRPr="0036521C">
        <w:rPr>
          <w:rFonts w:asciiTheme="minorHAnsi" w:hAnsiTheme="minorHAnsi" w:cstheme="minorHAnsi"/>
          <w:color w:val="auto"/>
          <w:szCs w:val="24"/>
        </w:rPr>
        <w:t xml:space="preserve"> </w:t>
      </w:r>
      <w:r w:rsidR="005F7962">
        <w:rPr>
          <w:rFonts w:asciiTheme="minorHAnsi" w:hAnsiTheme="minorHAnsi" w:cstheme="minorHAnsi"/>
          <w:color w:val="auto"/>
          <w:szCs w:val="24"/>
        </w:rPr>
        <w:t>Caltrans’</w:t>
      </w:r>
      <w:r w:rsidRPr="0036521C">
        <w:rPr>
          <w:rFonts w:asciiTheme="minorHAnsi" w:hAnsiTheme="minorHAnsi" w:cstheme="minorHAnsi"/>
          <w:color w:val="auto"/>
          <w:szCs w:val="24"/>
        </w:rPr>
        <w:t xml:space="preserve"> MS4 permit covers all </w:t>
      </w:r>
      <w:r w:rsidR="005F7962">
        <w:rPr>
          <w:rFonts w:asciiTheme="minorHAnsi" w:hAnsiTheme="minorHAnsi" w:cstheme="minorHAnsi"/>
          <w:color w:val="auto"/>
          <w:szCs w:val="24"/>
        </w:rPr>
        <w:t>Caltrans</w:t>
      </w:r>
      <w:r w:rsidR="005F7962" w:rsidRPr="0036521C">
        <w:rPr>
          <w:rFonts w:asciiTheme="minorHAnsi" w:hAnsiTheme="minorHAnsi" w:cstheme="minorHAnsi"/>
          <w:color w:val="auto"/>
          <w:szCs w:val="24"/>
        </w:rPr>
        <w:t xml:space="preserve"> </w:t>
      </w:r>
      <w:r w:rsidRPr="0036521C">
        <w:rPr>
          <w:rFonts w:asciiTheme="minorHAnsi" w:hAnsiTheme="minorHAnsi" w:cstheme="minorHAnsi"/>
          <w:color w:val="auto"/>
          <w:szCs w:val="24"/>
        </w:rPr>
        <w:t>rights-of-way, properties, facilities, and activities in the state. The SWRCB or the RWQCB issues NPDES permits for five years, and permit requirements remain active until a new permit has been adopted.</w:t>
      </w:r>
    </w:p>
    <w:p w14:paraId="5FB1A88F" w14:textId="06360A2D" w:rsidR="005F6D23" w:rsidRPr="0036521C" w:rsidRDefault="000E4194" w:rsidP="002860B1">
      <w:pPr>
        <w:pStyle w:val="Heading4"/>
      </w:pPr>
      <w:r w:rsidRPr="0036521C">
        <w:t>Mu</w:t>
      </w:r>
      <w:r w:rsidR="00B47114" w:rsidRPr="0036521C">
        <w:t>nicipal Separate Storm Sewer System (MS4)</w:t>
      </w:r>
    </w:p>
    <w:p w14:paraId="6B905EA9" w14:textId="07B9A488" w:rsidR="00096F7E" w:rsidRPr="0036521C" w:rsidRDefault="005210D0" w:rsidP="002B6D42">
      <w:pPr>
        <w:spacing w:afterLines="120" w:after="288"/>
        <w:rPr>
          <w:rFonts w:eastAsia="Times New Roman" w:cstheme="minorHAnsi"/>
          <w:color w:val="0000FF"/>
          <w:szCs w:val="24"/>
        </w:rPr>
      </w:pPr>
      <w:r w:rsidRPr="0036521C">
        <w:rPr>
          <w:rFonts w:eastAsia="Times New Roman" w:cstheme="minorHAnsi"/>
          <w:color w:val="0000FF"/>
          <w:szCs w:val="24"/>
        </w:rPr>
        <w:t>Th</w:t>
      </w:r>
      <w:r w:rsidR="00A67EDA" w:rsidRPr="0036521C">
        <w:rPr>
          <w:rFonts w:eastAsia="Times New Roman" w:cstheme="minorHAnsi"/>
          <w:color w:val="0000FF"/>
          <w:szCs w:val="24"/>
        </w:rPr>
        <w:t>e text below</w:t>
      </w:r>
      <w:r w:rsidRPr="0036521C">
        <w:rPr>
          <w:rFonts w:eastAsia="Times New Roman" w:cstheme="minorHAnsi"/>
          <w:color w:val="0000FF"/>
          <w:szCs w:val="24"/>
        </w:rPr>
        <w:t xml:space="preserve"> is applicable</w:t>
      </w:r>
      <w:r w:rsidR="0039530A" w:rsidRPr="0036521C">
        <w:rPr>
          <w:rFonts w:eastAsia="Times New Roman" w:cstheme="minorHAnsi"/>
          <w:color w:val="0000FF"/>
          <w:szCs w:val="24"/>
        </w:rPr>
        <w:t xml:space="preserve"> only</w:t>
      </w:r>
      <w:r w:rsidRPr="0036521C">
        <w:rPr>
          <w:rFonts w:eastAsia="Times New Roman" w:cstheme="minorHAnsi"/>
          <w:color w:val="0000FF"/>
          <w:szCs w:val="24"/>
        </w:rPr>
        <w:t xml:space="preserve"> to</w:t>
      </w:r>
      <w:r w:rsidR="00A67EDA" w:rsidRPr="0036521C">
        <w:rPr>
          <w:rFonts w:eastAsia="Times New Roman" w:cstheme="minorHAnsi"/>
          <w:color w:val="0000FF"/>
          <w:szCs w:val="24"/>
        </w:rPr>
        <w:t xml:space="preserve"> projects on the </w:t>
      </w:r>
      <w:r w:rsidRPr="0036521C">
        <w:rPr>
          <w:rFonts w:eastAsia="Times New Roman" w:cstheme="minorHAnsi"/>
          <w:color w:val="0000FF"/>
          <w:szCs w:val="24"/>
        </w:rPr>
        <w:t>State Highway System (SHS)</w:t>
      </w:r>
      <w:r w:rsidR="00A67EDA" w:rsidRPr="0036521C">
        <w:rPr>
          <w:rFonts w:eastAsia="Times New Roman" w:cstheme="minorHAnsi"/>
          <w:color w:val="0000FF"/>
          <w:szCs w:val="24"/>
        </w:rPr>
        <w:t xml:space="preserve">. </w:t>
      </w:r>
      <w:r w:rsidRPr="0036521C">
        <w:rPr>
          <w:rFonts w:eastAsia="Times New Roman" w:cstheme="minorHAnsi"/>
          <w:color w:val="0000FF"/>
          <w:szCs w:val="24"/>
        </w:rPr>
        <w:t>For local agency transportation projects off the SHS, the local agency (as owner of the land where the construction activity is occurring) is responsible for obtaining the NPDES permit if required and for signing certification statements (when necessary). Local agencies should contact the appropriate RWQCB to determine what permits are required for their construction activity. The local agency is also responsible for ensuring that all permit conditions are included in the construction contract and fully implemented in the field.</w:t>
      </w:r>
    </w:p>
    <w:p w14:paraId="0B620C07" w14:textId="46BF9ABC" w:rsidR="00147D16" w:rsidRPr="0036521C" w:rsidRDefault="009B4798" w:rsidP="002B6D42">
      <w:pPr>
        <w:tabs>
          <w:tab w:val="left" w:pos="720"/>
        </w:tabs>
        <w:spacing w:afterLines="120" w:after="288"/>
        <w:rPr>
          <w:rFonts w:eastAsia="Times New Roman" w:cstheme="minorHAnsi"/>
          <w:szCs w:val="24"/>
        </w:rPr>
      </w:pPr>
      <w:r>
        <w:rPr>
          <w:rFonts w:eastAsia="Times New Roman" w:cstheme="minorHAnsi"/>
          <w:szCs w:val="24"/>
        </w:rPr>
        <w:lastRenderedPageBreak/>
        <w:t>Caltrans’</w:t>
      </w:r>
      <w:r w:rsidR="00A744C8" w:rsidRPr="0036521C">
        <w:rPr>
          <w:rFonts w:eastAsia="Times New Roman" w:cstheme="minorHAnsi"/>
          <w:szCs w:val="24"/>
        </w:rPr>
        <w:t xml:space="preserve"> MS4 Permit, NPDES No. CAS000003, SWRCB Order No. 2022-XXXX-DWQ (adopted on June 22, 2022</w:t>
      </w:r>
      <w:r w:rsidR="002D6826">
        <w:rPr>
          <w:rFonts w:eastAsia="Times New Roman" w:cstheme="minorHAnsi"/>
          <w:szCs w:val="24"/>
        </w:rPr>
        <w:t>,</w:t>
      </w:r>
      <w:r w:rsidR="00A744C8" w:rsidRPr="0036521C">
        <w:rPr>
          <w:rFonts w:eastAsia="Times New Roman" w:cstheme="minorHAnsi"/>
          <w:szCs w:val="24"/>
        </w:rPr>
        <w:t xml:space="preserve"> and effective on January 1, 2023)</w:t>
      </w:r>
      <w:r w:rsidR="00BB16BC" w:rsidRPr="0036521C">
        <w:rPr>
          <w:rFonts w:eastAsia="Times New Roman" w:cstheme="minorHAnsi"/>
          <w:szCs w:val="24"/>
        </w:rPr>
        <w:t xml:space="preserve"> (Permit)</w:t>
      </w:r>
      <w:r w:rsidR="00A744C8" w:rsidRPr="0036521C">
        <w:rPr>
          <w:rFonts w:eastAsia="Times New Roman" w:cstheme="minorHAnsi"/>
          <w:szCs w:val="24"/>
        </w:rPr>
        <w:t xml:space="preserve"> regulate</w:t>
      </w:r>
      <w:r w:rsidR="0002246C" w:rsidRPr="0036521C">
        <w:rPr>
          <w:rFonts w:eastAsia="Times New Roman" w:cstheme="minorHAnsi"/>
          <w:szCs w:val="24"/>
        </w:rPr>
        <w:t>s</w:t>
      </w:r>
      <w:r w:rsidR="00A744C8" w:rsidRPr="0036521C">
        <w:rPr>
          <w:rFonts w:eastAsia="Times New Roman" w:cstheme="minorHAnsi"/>
          <w:szCs w:val="24"/>
        </w:rPr>
        <w:t xml:space="preserve"> stormwater and non-stormwater discharges from Caltrans properties and facilities associated with operation and maintenance of the State highway system. It contains </w:t>
      </w:r>
      <w:r w:rsidR="00B71CF1" w:rsidRPr="0036521C">
        <w:rPr>
          <w:rFonts w:eastAsia="Times New Roman" w:cstheme="minorHAnsi"/>
          <w:szCs w:val="24"/>
        </w:rPr>
        <w:t xml:space="preserve">four </w:t>
      </w:r>
      <w:r w:rsidR="00A744C8" w:rsidRPr="0036521C">
        <w:rPr>
          <w:rFonts w:eastAsia="Times New Roman" w:cstheme="minorHAnsi"/>
          <w:szCs w:val="24"/>
        </w:rPr>
        <w:t>basic requirements</w:t>
      </w:r>
      <w:r w:rsidR="00147D16" w:rsidRPr="0036521C">
        <w:rPr>
          <w:rFonts w:eastAsia="Times New Roman" w:cstheme="minorHAnsi"/>
          <w:szCs w:val="24"/>
        </w:rPr>
        <w:t>:</w:t>
      </w:r>
    </w:p>
    <w:p w14:paraId="4B74113B" w14:textId="3F9FF3F1" w:rsidR="00147D16" w:rsidRPr="0036521C" w:rsidRDefault="005F7962" w:rsidP="002B6D42">
      <w:pPr>
        <w:numPr>
          <w:ilvl w:val="0"/>
          <w:numId w:val="14"/>
        </w:numPr>
        <w:tabs>
          <w:tab w:val="left" w:pos="540"/>
        </w:tabs>
        <w:spacing w:afterLines="120" w:after="288"/>
        <w:ind w:left="360"/>
        <w:rPr>
          <w:rFonts w:eastAsia="Times New Roman" w:cstheme="minorHAnsi"/>
          <w:szCs w:val="24"/>
        </w:rPr>
      </w:pPr>
      <w:r>
        <w:rPr>
          <w:rFonts w:eastAsia="Times New Roman" w:cstheme="minorHAnsi"/>
          <w:szCs w:val="24"/>
        </w:rPr>
        <w:t>Caltrans</w:t>
      </w:r>
      <w:r w:rsidR="00147D16" w:rsidRPr="0036521C">
        <w:rPr>
          <w:rFonts w:eastAsia="Times New Roman" w:cstheme="minorHAnsi"/>
          <w:szCs w:val="24"/>
        </w:rPr>
        <w:t xml:space="preserve"> must comply with the requirements of the CGP (see below);</w:t>
      </w:r>
    </w:p>
    <w:p w14:paraId="3EC5D01D" w14:textId="765E2FA0" w:rsidR="00147D16" w:rsidRPr="0036521C" w:rsidRDefault="009B4798" w:rsidP="002B6D42">
      <w:pPr>
        <w:numPr>
          <w:ilvl w:val="0"/>
          <w:numId w:val="14"/>
        </w:numPr>
        <w:tabs>
          <w:tab w:val="left" w:pos="540"/>
        </w:tabs>
        <w:spacing w:afterLines="120" w:after="288"/>
        <w:ind w:left="360"/>
        <w:rPr>
          <w:rFonts w:eastAsia="Times New Roman" w:cstheme="minorHAnsi"/>
          <w:szCs w:val="24"/>
        </w:rPr>
      </w:pPr>
      <w:r>
        <w:rPr>
          <w:rFonts w:eastAsia="Times New Roman" w:cstheme="minorHAnsi"/>
          <w:szCs w:val="24"/>
        </w:rPr>
        <w:t>Caltrans</w:t>
      </w:r>
      <w:r w:rsidR="00147D16" w:rsidRPr="0036521C">
        <w:rPr>
          <w:rFonts w:eastAsia="Times New Roman" w:cstheme="minorHAnsi"/>
          <w:szCs w:val="24"/>
        </w:rPr>
        <w:t xml:space="preserve"> must implement a year-round program in all parts of the State to effectively control stormwater and non-stormwater discharges; and</w:t>
      </w:r>
    </w:p>
    <w:p w14:paraId="12FB2EE9" w14:textId="16560D7B" w:rsidR="0010657D" w:rsidRPr="0036521C" w:rsidRDefault="00F76C86" w:rsidP="002B6D42">
      <w:pPr>
        <w:numPr>
          <w:ilvl w:val="0"/>
          <w:numId w:val="14"/>
        </w:numPr>
        <w:tabs>
          <w:tab w:val="left" w:pos="540"/>
        </w:tabs>
        <w:spacing w:afterLines="120" w:after="288"/>
        <w:ind w:left="360"/>
        <w:rPr>
          <w:rFonts w:eastAsia="Times New Roman" w:cstheme="minorHAnsi"/>
          <w:szCs w:val="24"/>
        </w:rPr>
      </w:pPr>
      <w:r>
        <w:rPr>
          <w:rFonts w:eastAsia="Times New Roman" w:cstheme="minorHAnsi"/>
          <w:szCs w:val="24"/>
        </w:rPr>
        <w:t>Caltrans</w:t>
      </w:r>
      <w:r w:rsidR="00147D16" w:rsidRPr="0036521C">
        <w:rPr>
          <w:rFonts w:eastAsia="Times New Roman" w:cstheme="minorHAnsi"/>
          <w:szCs w:val="24"/>
        </w:rPr>
        <w:t xml:space="preserve"> stormwater discharges must meet water quality standards through implementation of permanent and temporary (construction) Best Management Practices</w:t>
      </w:r>
      <w:r w:rsidR="00F87AA7" w:rsidRPr="0036521C">
        <w:rPr>
          <w:rFonts w:eastAsia="Times New Roman" w:cstheme="minorHAnsi"/>
          <w:szCs w:val="24"/>
        </w:rPr>
        <w:t xml:space="preserve"> (BMPs)</w:t>
      </w:r>
      <w:r w:rsidR="00FE2C45" w:rsidRPr="0036521C">
        <w:rPr>
          <w:rFonts w:eastAsia="Times New Roman" w:cstheme="minorHAnsi"/>
          <w:szCs w:val="24"/>
        </w:rPr>
        <w:t xml:space="preserve"> and other measures deemed necessary by the SWRCB and/or other agency having authority reviewing the stormwater component of the project</w:t>
      </w:r>
      <w:r w:rsidR="00670719" w:rsidRPr="0036521C">
        <w:rPr>
          <w:rFonts w:eastAsia="Times New Roman" w:cstheme="minorHAnsi"/>
          <w:szCs w:val="24"/>
        </w:rPr>
        <w:t>.</w:t>
      </w:r>
    </w:p>
    <w:p w14:paraId="0B1D5BC5" w14:textId="7E4FE100" w:rsidR="0010657D" w:rsidRPr="0036521C" w:rsidRDefault="00F76C86" w:rsidP="002B6D42">
      <w:pPr>
        <w:numPr>
          <w:ilvl w:val="0"/>
          <w:numId w:val="14"/>
        </w:numPr>
        <w:tabs>
          <w:tab w:val="left" w:pos="540"/>
        </w:tabs>
        <w:spacing w:afterLines="120" w:after="288"/>
        <w:ind w:left="360"/>
        <w:rPr>
          <w:rFonts w:eastAsia="Times New Roman" w:cstheme="minorHAnsi"/>
          <w:szCs w:val="24"/>
        </w:rPr>
      </w:pPr>
      <w:r>
        <w:rPr>
          <w:rFonts w:cstheme="minorHAnsi"/>
          <w:szCs w:val="24"/>
        </w:rPr>
        <w:t>Caltrans</w:t>
      </w:r>
      <w:r w:rsidR="0010657D" w:rsidRPr="0036521C">
        <w:rPr>
          <w:rFonts w:cstheme="minorHAnsi"/>
          <w:szCs w:val="24"/>
        </w:rPr>
        <w:t xml:space="preserve"> shall comply with the prohibition of discharge of trash to surface waters of the State or deposition of trash where it may be discharged into surface waters of the State through compliance with the requirements of Attachment E of the Permit</w:t>
      </w:r>
      <w:r w:rsidR="002B330A" w:rsidRPr="0036521C">
        <w:rPr>
          <w:rFonts w:cstheme="minorHAnsi"/>
          <w:szCs w:val="24"/>
        </w:rPr>
        <w:t>. With a demonstration of full compliance by</w:t>
      </w:r>
      <w:r w:rsidR="0010657D" w:rsidRPr="0036521C">
        <w:rPr>
          <w:rFonts w:cstheme="minorHAnsi"/>
          <w:szCs w:val="24"/>
        </w:rPr>
        <w:t xml:space="preserve"> December 2, 2030</w:t>
      </w:r>
      <w:r w:rsidR="002B330A" w:rsidRPr="0036521C">
        <w:rPr>
          <w:rFonts w:cstheme="minorHAnsi"/>
          <w:szCs w:val="24"/>
        </w:rPr>
        <w:t>.</w:t>
      </w:r>
    </w:p>
    <w:p w14:paraId="00E2A153" w14:textId="5977BB7A" w:rsidR="0010657D" w:rsidRPr="0036521C" w:rsidRDefault="00F76C86" w:rsidP="002B6D42">
      <w:pPr>
        <w:tabs>
          <w:tab w:val="left" w:pos="540"/>
        </w:tabs>
        <w:spacing w:afterLines="120" w:after="288"/>
        <w:rPr>
          <w:szCs w:val="24"/>
        </w:rPr>
      </w:pPr>
      <w:r>
        <w:rPr>
          <w:szCs w:val="24"/>
        </w:rPr>
        <w:t>Caltrans’</w:t>
      </w:r>
      <w:r w:rsidR="00F447F1" w:rsidRPr="0036521C">
        <w:rPr>
          <w:szCs w:val="24"/>
        </w:rPr>
        <w:t xml:space="preserve"> </w:t>
      </w:r>
      <w:r w:rsidR="00BD7723" w:rsidRPr="0036521C">
        <w:rPr>
          <w:szCs w:val="24"/>
        </w:rPr>
        <w:t xml:space="preserve">2022 </w:t>
      </w:r>
      <w:r w:rsidR="00F447F1" w:rsidRPr="0036521C">
        <w:rPr>
          <w:szCs w:val="24"/>
        </w:rPr>
        <w:t>MS4 Permit incorporated the requirements of the State Water Board Resolution 2015-0019, which amended the Water Quality Control Plan for Ocean Waters of California and the Water Quality Control Plan for Inland Surface Waters, Enclosed Bays, and Estuaries of California to include trash-related requirements, referred to in the Order as the “Trash Provisions.”</w:t>
      </w:r>
      <w:r w:rsidR="00BD7723" w:rsidRPr="0036521C">
        <w:rPr>
          <w:szCs w:val="24"/>
        </w:rPr>
        <w:t xml:space="preserve"> </w:t>
      </w:r>
      <w:r w:rsidR="00BB16BC" w:rsidRPr="0036521C">
        <w:rPr>
          <w:rFonts w:cstheme="minorHAnsi"/>
          <w:szCs w:val="24"/>
        </w:rPr>
        <w:t>Implementation of the Trash Provisions includes the following:</w:t>
      </w:r>
    </w:p>
    <w:p w14:paraId="5C61CD29" w14:textId="40FFFB38" w:rsidR="00BB16BC" w:rsidRPr="0036521C" w:rsidRDefault="00F76C86" w:rsidP="002B6D42">
      <w:pPr>
        <w:pStyle w:val="Default"/>
        <w:numPr>
          <w:ilvl w:val="0"/>
          <w:numId w:val="29"/>
        </w:numPr>
        <w:spacing w:afterLines="120" w:after="288" w:line="259" w:lineRule="auto"/>
        <w:ind w:left="360" w:hanging="360"/>
        <w:rPr>
          <w:rFonts w:asciiTheme="minorHAnsi" w:hAnsiTheme="minorHAnsi" w:cstheme="minorHAnsi"/>
        </w:rPr>
      </w:pPr>
      <w:r>
        <w:rPr>
          <w:rFonts w:asciiTheme="minorHAnsi" w:hAnsiTheme="minorHAnsi" w:cstheme="minorHAnsi"/>
        </w:rPr>
        <w:t>Caltrans</w:t>
      </w:r>
      <w:r w:rsidR="00BB16BC" w:rsidRPr="0036521C">
        <w:rPr>
          <w:rFonts w:asciiTheme="minorHAnsi" w:hAnsiTheme="minorHAnsi" w:cstheme="minorHAnsi"/>
        </w:rPr>
        <w:t xml:space="preserve"> shall install, operate, and maintain any combination of full capture systems</w:t>
      </w:r>
      <w:r w:rsidR="0010657D" w:rsidRPr="0036521C">
        <w:rPr>
          <w:rFonts w:asciiTheme="minorHAnsi" w:hAnsiTheme="minorHAnsi" w:cstheme="minorHAnsi"/>
        </w:rPr>
        <w:t xml:space="preserve">, </w:t>
      </w:r>
      <w:r w:rsidR="00BB16BC" w:rsidRPr="0036521C">
        <w:rPr>
          <w:rFonts w:asciiTheme="minorHAnsi" w:hAnsiTheme="minorHAnsi" w:cstheme="minorHAnsi"/>
        </w:rPr>
        <w:t>other treatment controls, and/or institutional controls for all storm drains that capture runoff from Significant Trash Generating Areas</w:t>
      </w:r>
      <w:r w:rsidR="00E474E0" w:rsidRPr="0036521C">
        <w:rPr>
          <w:rFonts w:asciiTheme="minorHAnsi" w:hAnsiTheme="minorHAnsi" w:cstheme="minorHAnsi"/>
        </w:rPr>
        <w:t xml:space="preserve"> (where trash accumulates in substantial amounts as defined in section E4)</w:t>
      </w:r>
      <w:r w:rsidR="00BB16BC" w:rsidRPr="0036521C">
        <w:rPr>
          <w:rFonts w:asciiTheme="minorHAnsi" w:hAnsiTheme="minorHAnsi" w:cstheme="minorHAnsi"/>
        </w:rPr>
        <w:t xml:space="preserve">. </w:t>
      </w:r>
      <w:r w:rsidR="00042DBE">
        <w:rPr>
          <w:rFonts w:asciiTheme="minorHAnsi" w:hAnsiTheme="minorHAnsi" w:cstheme="minorHAnsi"/>
        </w:rPr>
        <w:t>Caltrans</w:t>
      </w:r>
      <w:r w:rsidR="00BB16BC" w:rsidRPr="0036521C">
        <w:rPr>
          <w:rFonts w:asciiTheme="minorHAnsi" w:hAnsiTheme="minorHAnsi" w:cstheme="minorHAnsi"/>
        </w:rPr>
        <w:t xml:space="preserve"> shall develop and implement monitoring plans that demonstrate that such combinations achieve full capture system equivalency. </w:t>
      </w:r>
    </w:p>
    <w:p w14:paraId="3C449E1E" w14:textId="375558F4" w:rsidR="0010657D" w:rsidRPr="0036521C" w:rsidRDefault="00F76C86" w:rsidP="002B6D42">
      <w:pPr>
        <w:pStyle w:val="Default"/>
        <w:numPr>
          <w:ilvl w:val="0"/>
          <w:numId w:val="29"/>
        </w:numPr>
        <w:spacing w:afterLines="120" w:after="288" w:line="259" w:lineRule="auto"/>
        <w:ind w:left="360" w:hanging="360"/>
        <w:rPr>
          <w:rFonts w:asciiTheme="minorHAnsi" w:hAnsiTheme="minorHAnsi" w:cstheme="minorHAnsi"/>
        </w:rPr>
      </w:pPr>
      <w:r>
        <w:rPr>
          <w:rFonts w:asciiTheme="minorHAnsi" w:hAnsiTheme="minorHAnsi" w:cstheme="minorHAnsi"/>
        </w:rPr>
        <w:t>Caltrans</w:t>
      </w:r>
      <w:r w:rsidR="00BB16BC" w:rsidRPr="0036521C">
        <w:rPr>
          <w:rFonts w:asciiTheme="minorHAnsi" w:hAnsiTheme="minorHAnsi" w:cstheme="minorHAnsi"/>
        </w:rPr>
        <w:t xml:space="preserve"> shall coordinate efforts with municipal separate storm sewer system permittees subject to NPDES permits that implement the Trash Provisions, to install, operate, and maintain full capture systems, other treatment controls, and/or institutional controls in Significant Trash Generating Areas and/or Priority Land Uses.</w:t>
      </w:r>
    </w:p>
    <w:p w14:paraId="7E87927F" w14:textId="1CBDBC85" w:rsidR="00147D16" w:rsidRPr="0036521C" w:rsidRDefault="00147D16" w:rsidP="002B6D42">
      <w:pPr>
        <w:spacing w:afterLines="120" w:after="288"/>
        <w:rPr>
          <w:rFonts w:eastAsia="Times New Roman" w:cstheme="minorHAnsi"/>
          <w:szCs w:val="24"/>
        </w:rPr>
      </w:pPr>
      <w:r w:rsidRPr="0036521C">
        <w:rPr>
          <w:rFonts w:eastAsia="Times New Roman" w:cstheme="minorHAnsi"/>
          <w:szCs w:val="24"/>
        </w:rPr>
        <w:t xml:space="preserve">To comply with the permit, </w:t>
      </w:r>
      <w:r w:rsidR="00F76C86">
        <w:rPr>
          <w:rFonts w:eastAsia="Times New Roman" w:cstheme="minorHAnsi"/>
          <w:szCs w:val="24"/>
        </w:rPr>
        <w:t>Caltrans</w:t>
      </w:r>
      <w:r w:rsidRPr="0036521C">
        <w:rPr>
          <w:rFonts w:eastAsia="Times New Roman" w:cstheme="minorHAnsi"/>
          <w:szCs w:val="24"/>
        </w:rPr>
        <w:t xml:space="preserve"> developed the Statewide Storm</w:t>
      </w:r>
      <w:r w:rsidR="00415008" w:rsidRPr="0036521C">
        <w:rPr>
          <w:rFonts w:eastAsia="Times New Roman" w:cstheme="minorHAnsi"/>
          <w:szCs w:val="24"/>
        </w:rPr>
        <w:t>w</w:t>
      </w:r>
      <w:r w:rsidRPr="0036521C">
        <w:rPr>
          <w:rFonts w:eastAsia="Times New Roman" w:cstheme="minorHAnsi"/>
          <w:szCs w:val="24"/>
        </w:rPr>
        <w:t>ater Management Plan (SWMP) to address stormwater pollution controls related to highway planning, design, construction, and maintenance activities througho</w:t>
      </w:r>
      <w:r w:rsidR="00D60E7B" w:rsidRPr="0036521C">
        <w:rPr>
          <w:rFonts w:eastAsia="Times New Roman" w:cstheme="minorHAnsi"/>
          <w:szCs w:val="24"/>
        </w:rPr>
        <w:t>u</w:t>
      </w:r>
      <w:r w:rsidRPr="0036521C">
        <w:rPr>
          <w:rFonts w:eastAsia="Times New Roman" w:cstheme="minorHAnsi"/>
          <w:szCs w:val="24"/>
        </w:rPr>
        <w:t xml:space="preserve">t California. The SWMP assigns </w:t>
      </w:r>
      <w:r w:rsidRPr="0036521C">
        <w:rPr>
          <w:rFonts w:eastAsia="Times New Roman" w:cstheme="minorHAnsi"/>
          <w:szCs w:val="24"/>
        </w:rPr>
        <w:lastRenderedPageBreak/>
        <w:t xml:space="preserve">responsibilities within </w:t>
      </w:r>
      <w:r w:rsidR="00652ED3">
        <w:rPr>
          <w:rFonts w:eastAsia="Times New Roman" w:cstheme="minorHAnsi"/>
          <w:szCs w:val="24"/>
        </w:rPr>
        <w:t>Caltrans</w:t>
      </w:r>
      <w:r w:rsidR="00652ED3" w:rsidRPr="0036521C">
        <w:rPr>
          <w:rFonts w:eastAsia="Times New Roman" w:cstheme="minorHAnsi"/>
          <w:szCs w:val="24"/>
        </w:rPr>
        <w:t xml:space="preserve"> </w:t>
      </w:r>
      <w:r w:rsidRPr="0036521C">
        <w:rPr>
          <w:rFonts w:eastAsia="Times New Roman" w:cstheme="minorHAnsi"/>
          <w:szCs w:val="24"/>
        </w:rPr>
        <w:t xml:space="preserve">for implementing stormwater management procedures and practices as well as training, public education and participation, monitoring and research, program evaluation, and reporting activities. The SWMP describes </w:t>
      </w:r>
      <w:r w:rsidR="00994AC2" w:rsidRPr="0036521C">
        <w:rPr>
          <w:rFonts w:eastAsia="Times New Roman" w:cstheme="minorHAnsi"/>
          <w:szCs w:val="24"/>
        </w:rPr>
        <w:t xml:space="preserve">Caltrans’ stormwater management program and </w:t>
      </w:r>
      <w:r w:rsidRPr="0036521C">
        <w:rPr>
          <w:rFonts w:eastAsia="Times New Roman" w:cstheme="minorHAnsi"/>
          <w:szCs w:val="24"/>
        </w:rPr>
        <w:t xml:space="preserve">the minimum procedures and practices </w:t>
      </w:r>
      <w:r w:rsidR="00652ED3">
        <w:rPr>
          <w:rFonts w:eastAsia="Times New Roman" w:cstheme="minorHAnsi"/>
          <w:szCs w:val="24"/>
        </w:rPr>
        <w:t>Caltrans</w:t>
      </w:r>
      <w:r w:rsidR="00652ED3" w:rsidRPr="0036521C">
        <w:rPr>
          <w:rFonts w:eastAsia="Times New Roman" w:cstheme="minorHAnsi"/>
          <w:szCs w:val="24"/>
        </w:rPr>
        <w:t xml:space="preserve"> </w:t>
      </w:r>
      <w:r w:rsidRPr="0036521C">
        <w:rPr>
          <w:rFonts w:eastAsia="Times New Roman" w:cstheme="minorHAnsi"/>
          <w:szCs w:val="24"/>
        </w:rPr>
        <w:t>uses to reduce pollutants in stormwater and non-stormwater discharges. It outlines procedures and responsibilities for protecting water quality, including the selection and implementation of BMPs. The proposed project will be programmed to follow the guidelines and procedures outlined in the latest SWMP to address stormwater runoff.</w:t>
      </w:r>
    </w:p>
    <w:p w14:paraId="0EB13FF7" w14:textId="35F60BEA" w:rsidR="00EF7FCE" w:rsidRPr="0036521C" w:rsidRDefault="00147D16" w:rsidP="002B6D42">
      <w:pPr>
        <w:spacing w:afterLines="120" w:after="288"/>
        <w:rPr>
          <w:rFonts w:eastAsia="Times New Roman" w:cstheme="minorHAnsi"/>
          <w:color w:val="0000FF"/>
          <w:szCs w:val="24"/>
        </w:rPr>
      </w:pPr>
      <w:r w:rsidRPr="0036521C">
        <w:rPr>
          <w:rFonts w:eastAsia="Times New Roman" w:cstheme="minorHAnsi"/>
          <w:color w:val="0000FF"/>
          <w:szCs w:val="24"/>
        </w:rPr>
        <w:t>At the time of the posting of this template, the SWMP is being updated to meet the requirements of the 2022 Caltrans MS4 and CGP permits. Until the new SWMP is posted, revise the last sentence to “At the time of the preparation of this WQAR, the SWMP is being updated to meet the requirements of the adopted 2022 Caltrans MS4 and CGP permits. The project will follow the guidelines in 2016 SWMP except where the 2022 permit requirements differ from the 2016 SWMP</w:t>
      </w:r>
      <w:r w:rsidR="00D91925">
        <w:rPr>
          <w:rFonts w:eastAsia="Times New Roman" w:cstheme="minorHAnsi"/>
          <w:color w:val="0000FF"/>
          <w:szCs w:val="24"/>
        </w:rPr>
        <w:t>.</w:t>
      </w:r>
      <w:r w:rsidRPr="0036521C">
        <w:rPr>
          <w:rFonts w:eastAsia="Times New Roman" w:cstheme="minorHAnsi"/>
          <w:color w:val="0000FF"/>
          <w:szCs w:val="24"/>
        </w:rPr>
        <w:t>”</w:t>
      </w:r>
    </w:p>
    <w:p w14:paraId="420849BF" w14:textId="29E278AD" w:rsidR="00EE28E1" w:rsidRPr="0036521C" w:rsidRDefault="00EE28E1" w:rsidP="002860B1">
      <w:pPr>
        <w:pStyle w:val="Heading4"/>
      </w:pPr>
      <w:r w:rsidRPr="0036521C">
        <w:t>Construction General Permit</w:t>
      </w:r>
    </w:p>
    <w:p w14:paraId="77640809" w14:textId="4CCF284C" w:rsidR="00B75616" w:rsidRPr="0036521C" w:rsidRDefault="00067367" w:rsidP="002B6D42">
      <w:pPr>
        <w:spacing w:afterLines="120" w:after="288"/>
        <w:rPr>
          <w:rFonts w:eastAsia="Times New Roman" w:cstheme="minorHAnsi"/>
          <w:szCs w:val="24"/>
        </w:rPr>
      </w:pPr>
      <w:r w:rsidRPr="0036521C">
        <w:rPr>
          <w:rFonts w:eastAsia="Times New Roman" w:cstheme="minorHAnsi"/>
          <w:szCs w:val="24"/>
        </w:rPr>
        <w:t xml:space="preserve">The </w:t>
      </w:r>
      <w:r w:rsidR="00B75616" w:rsidRPr="0036521C">
        <w:rPr>
          <w:rFonts w:eastAsia="Times New Roman" w:cstheme="minorHAnsi"/>
          <w:szCs w:val="24"/>
        </w:rPr>
        <w:t xml:space="preserve">Construction General Permit (NPDES No. CAS000002, SWRCB Order No. 2022-0057-DWQ, </w:t>
      </w:r>
      <w:r w:rsidRPr="0036521C">
        <w:rPr>
          <w:rFonts w:eastAsia="Times New Roman" w:cstheme="minorHAnsi"/>
          <w:szCs w:val="24"/>
        </w:rPr>
        <w:t xml:space="preserve">was </w:t>
      </w:r>
      <w:r w:rsidR="00B75616" w:rsidRPr="0036521C">
        <w:rPr>
          <w:rFonts w:eastAsia="Times New Roman" w:cstheme="minorHAnsi"/>
          <w:szCs w:val="24"/>
        </w:rPr>
        <w:t>adopted on September 8, 2022) and effective on September 1, 2023. The permit regulates stormwater discharges from construction sites which result in a Disturbed Soil Area (DSA) of one acre or greater, and/or are smaller sites that are part of a larger common plan of development.</w:t>
      </w:r>
    </w:p>
    <w:p w14:paraId="53952B4B" w14:textId="6DC8FDF4" w:rsidR="00B75616" w:rsidRPr="0036521C" w:rsidRDefault="00B75616" w:rsidP="002B6D42">
      <w:pPr>
        <w:numPr>
          <w:ilvl w:val="0"/>
          <w:numId w:val="15"/>
        </w:numPr>
        <w:spacing w:afterLines="120" w:after="288"/>
        <w:ind w:left="360"/>
        <w:rPr>
          <w:rFonts w:eastAsia="Times New Roman" w:cstheme="minorHAnsi"/>
          <w:szCs w:val="20"/>
        </w:rPr>
      </w:pPr>
      <w:r w:rsidRPr="0036521C">
        <w:rPr>
          <w:rFonts w:eastAsia="Times New Roman" w:cstheme="minorHAnsi"/>
          <w:szCs w:val="24"/>
        </w:rPr>
        <w:t xml:space="preserve">For all projects subject to the CGP, the applicant is required to hire a Qualified </w:t>
      </w:r>
      <w:r w:rsidR="00D872A4">
        <w:rPr>
          <w:rFonts w:eastAsia="Times New Roman" w:cstheme="minorHAnsi"/>
          <w:szCs w:val="24"/>
        </w:rPr>
        <w:t>Stormwater</w:t>
      </w:r>
      <w:r w:rsidRPr="0036521C">
        <w:rPr>
          <w:rFonts w:eastAsia="Times New Roman" w:cstheme="minorHAnsi"/>
          <w:szCs w:val="24"/>
        </w:rPr>
        <w:t xml:space="preserve"> Pollution Prevention Plan (SWPPP) Developer (QSD) to</w:t>
      </w:r>
      <w:r w:rsidRPr="0036521C">
        <w:rPr>
          <w:rFonts w:eastAsia="Times New Roman" w:cstheme="minorHAnsi"/>
          <w:color w:val="00B0F0"/>
          <w:szCs w:val="24"/>
        </w:rPr>
        <w:t xml:space="preserve"> </w:t>
      </w:r>
      <w:r w:rsidRPr="0036521C">
        <w:rPr>
          <w:rFonts w:eastAsia="Times New Roman" w:cstheme="minorHAnsi"/>
          <w:szCs w:val="24"/>
        </w:rPr>
        <w:t xml:space="preserve">develop and implement an effective SWPPP. </w:t>
      </w:r>
      <w:r w:rsidR="00680907" w:rsidRPr="0036521C">
        <w:rPr>
          <w:rFonts w:eastAsia="Times New Roman" w:cstheme="minorHAnsi"/>
          <w:szCs w:val="24"/>
        </w:rPr>
        <w:t xml:space="preserve">A Qualified SWPP Practitioner (QSP) may be hired as well to assist in field work. </w:t>
      </w:r>
      <w:r w:rsidRPr="0036521C">
        <w:rPr>
          <w:rFonts w:eastAsia="Times New Roman" w:cstheme="minorHAnsi"/>
          <w:szCs w:val="24"/>
        </w:rPr>
        <w:t>All Project Registration Documents (PRDs), including the SWPPP, Risk Level</w:t>
      </w:r>
      <w:r w:rsidR="00E45E9C" w:rsidRPr="0036521C">
        <w:rPr>
          <w:rFonts w:eastAsia="Times New Roman" w:cstheme="minorHAnsi"/>
          <w:szCs w:val="24"/>
        </w:rPr>
        <w:t xml:space="preserve"> (RL)</w:t>
      </w:r>
      <w:r w:rsidRPr="0036521C">
        <w:rPr>
          <w:rFonts w:eastAsia="Times New Roman" w:cstheme="minorHAnsi"/>
          <w:szCs w:val="24"/>
        </w:rPr>
        <w:t xml:space="preserve"> Determinations, Site map and post-construction treatment documents are required to be uploaded into the SWRCB’s on-line Stormwater Multiple Application and Report Tracking System (SMARTS).</w:t>
      </w:r>
      <w:r w:rsidR="001C3B96" w:rsidRPr="0036521C">
        <w:rPr>
          <w:rFonts w:eastAsia="Times New Roman" w:cstheme="minorHAnsi"/>
          <w:szCs w:val="24"/>
        </w:rPr>
        <w:t xml:space="preserve"> </w:t>
      </w:r>
      <w:r w:rsidRPr="0036521C">
        <w:rPr>
          <w:rFonts w:eastAsia="Times New Roman" w:cstheme="minorHAnsi"/>
          <w:szCs w:val="24"/>
        </w:rPr>
        <w:t xml:space="preserve">A Waste discharge Identification (WDID) number will be issued within 10 business days after the State Waterboard receives a complete </w:t>
      </w:r>
      <w:r w:rsidR="001C3B96" w:rsidRPr="0036521C">
        <w:rPr>
          <w:rFonts w:eastAsia="Times New Roman" w:cstheme="minorHAnsi"/>
          <w:szCs w:val="24"/>
        </w:rPr>
        <w:t>Notice of Intent (</w:t>
      </w:r>
      <w:r w:rsidRPr="0036521C">
        <w:rPr>
          <w:rFonts w:eastAsia="Times New Roman" w:cstheme="minorHAnsi"/>
          <w:szCs w:val="24"/>
        </w:rPr>
        <w:t>NOI</w:t>
      </w:r>
      <w:r w:rsidR="001C3B96" w:rsidRPr="0036521C">
        <w:rPr>
          <w:rFonts w:eastAsia="Times New Roman" w:cstheme="minorHAnsi"/>
          <w:szCs w:val="24"/>
        </w:rPr>
        <w:t>)</w:t>
      </w:r>
      <w:r w:rsidRPr="0036521C">
        <w:rPr>
          <w:rFonts w:eastAsia="Times New Roman" w:cstheme="minorHAnsi"/>
          <w:szCs w:val="24"/>
        </w:rPr>
        <w:t xml:space="preserve"> package.</w:t>
      </w:r>
    </w:p>
    <w:p w14:paraId="1CAAB6FD" w14:textId="3B33E26E" w:rsidR="00B75616" w:rsidRPr="0036521C" w:rsidRDefault="00B75616" w:rsidP="002B6D42">
      <w:pPr>
        <w:numPr>
          <w:ilvl w:val="0"/>
          <w:numId w:val="15"/>
        </w:numPr>
        <w:spacing w:afterLines="120" w:after="288"/>
        <w:ind w:left="360"/>
        <w:rPr>
          <w:rFonts w:eastAsia="Times New Roman" w:cstheme="minorHAnsi"/>
          <w:szCs w:val="20"/>
        </w:rPr>
      </w:pPr>
      <w:r w:rsidRPr="0036521C">
        <w:rPr>
          <w:rFonts w:eastAsia="Times New Roman" w:cstheme="minorHAnsi"/>
          <w:szCs w:val="20"/>
        </w:rPr>
        <w:t xml:space="preserve">The 2022 CGP requires post-construction treatment permit registration documents to be submitted in SMARTS with the </w:t>
      </w:r>
      <w:r w:rsidR="001C3B96" w:rsidRPr="0036521C">
        <w:rPr>
          <w:rFonts w:eastAsia="Times New Roman" w:cstheme="minorHAnsi"/>
          <w:szCs w:val="20"/>
        </w:rPr>
        <w:t>NOI</w:t>
      </w:r>
      <w:r w:rsidRPr="0036521C">
        <w:rPr>
          <w:rFonts w:eastAsia="Times New Roman" w:cstheme="minorHAnsi"/>
          <w:szCs w:val="20"/>
        </w:rPr>
        <w:t xml:space="preserve"> to include: (1) An attachment or web-source containing the NPDES MS4 post-construction requirements and (2) the post-construction plans and calculations (Preliminary post-construction plans and calculations may be submitted as a Permit Registration Document, </w:t>
      </w:r>
      <w:r w:rsidR="001633AA" w:rsidRPr="0036521C">
        <w:rPr>
          <w:rFonts w:eastAsia="Times New Roman" w:cstheme="minorHAnsi"/>
          <w:szCs w:val="20"/>
        </w:rPr>
        <w:t>as</w:t>
      </w:r>
      <w:r w:rsidRPr="0036521C">
        <w:rPr>
          <w:rFonts w:eastAsia="Times New Roman" w:cstheme="minorHAnsi"/>
          <w:szCs w:val="20"/>
        </w:rPr>
        <w:t xml:space="preserve"> long as the approved plans and calculations are submitted within 14 days of approval by the municipal stormwater permittee, through a </w:t>
      </w:r>
      <w:r w:rsidRPr="0036521C">
        <w:rPr>
          <w:rFonts w:eastAsia="Times New Roman" w:cstheme="minorHAnsi"/>
          <w:szCs w:val="20"/>
        </w:rPr>
        <w:lastRenderedPageBreak/>
        <w:t>Change of Information</w:t>
      </w:r>
      <w:r w:rsidR="002B245E">
        <w:rPr>
          <w:rFonts w:eastAsia="Times New Roman" w:cstheme="minorHAnsi"/>
          <w:szCs w:val="20"/>
        </w:rPr>
        <w:t xml:space="preserve"> (COI)</w:t>
      </w:r>
      <w:r w:rsidRPr="0036521C">
        <w:rPr>
          <w:rFonts w:eastAsia="Times New Roman" w:cstheme="minorHAnsi"/>
          <w:szCs w:val="20"/>
        </w:rPr>
        <w:t xml:space="preserve"> in SMARTS). Additionally, a </w:t>
      </w:r>
      <w:r w:rsidR="002B245E">
        <w:rPr>
          <w:rFonts w:eastAsia="Times New Roman" w:cstheme="minorHAnsi"/>
          <w:szCs w:val="20"/>
        </w:rPr>
        <w:t>COI</w:t>
      </w:r>
      <w:r w:rsidRPr="0036521C">
        <w:rPr>
          <w:rFonts w:eastAsia="Times New Roman" w:cstheme="minorHAnsi"/>
          <w:szCs w:val="20"/>
        </w:rPr>
        <w:t xml:space="preserve"> in SMARTS must be submitted for any revisions to post-construction plans and calculations prior to submitting the Notice of Termination (NOT).</w:t>
      </w:r>
    </w:p>
    <w:p w14:paraId="2D30C2CB" w14:textId="77482DD5" w:rsidR="00976008" w:rsidRPr="0036521C" w:rsidRDefault="00976008" w:rsidP="002860B1">
      <w:pPr>
        <w:pStyle w:val="Heading5"/>
      </w:pPr>
      <w:r w:rsidRPr="0036521C">
        <w:t>Waiver From Construction General Permit</w:t>
      </w:r>
    </w:p>
    <w:p w14:paraId="5402B8D6" w14:textId="31851962" w:rsidR="00B75616" w:rsidRPr="0036521C" w:rsidRDefault="00B75616" w:rsidP="002B6D42">
      <w:pPr>
        <w:spacing w:afterLines="120" w:after="288"/>
        <w:rPr>
          <w:rFonts w:eastAsia="Times New Roman" w:cstheme="minorHAnsi"/>
          <w:szCs w:val="24"/>
        </w:rPr>
      </w:pPr>
      <w:r w:rsidRPr="0036521C">
        <w:rPr>
          <w:rFonts w:eastAsia="Times New Roman" w:cstheme="minorHAnsi"/>
          <w:szCs w:val="24"/>
        </w:rPr>
        <w:t>Projects that disturb over 1.0 acre but less than 5 acres of soil, may qualify for waiver of CGP coverage. This occurs whenever the Rainfall Erosivity, (R) in the Revised Universal Soil Loss Equation (RUSLE) is less than 5. When the R factor is below the numeric value of 5, projects can be waived from coverage under the CGP, and are instead covered by the Caltrans Statewide MS4</w:t>
      </w:r>
      <w:r w:rsidR="005118D0">
        <w:rPr>
          <w:rFonts w:eastAsia="Times New Roman" w:cstheme="minorHAnsi"/>
          <w:szCs w:val="24"/>
        </w:rPr>
        <w:t xml:space="preserve"> permit</w:t>
      </w:r>
      <w:r w:rsidRPr="0036521C">
        <w:rPr>
          <w:rFonts w:eastAsia="Times New Roman" w:cstheme="minorHAnsi"/>
          <w:szCs w:val="24"/>
        </w:rPr>
        <w:t>. Refer to the CGP, Attachment D1</w:t>
      </w:r>
      <w:r w:rsidR="00397B6C">
        <w:rPr>
          <w:rFonts w:eastAsia="Times New Roman" w:cstheme="minorHAnsi"/>
          <w:szCs w:val="24"/>
        </w:rPr>
        <w:t>,</w:t>
      </w:r>
      <w:r w:rsidRPr="0036521C">
        <w:rPr>
          <w:rFonts w:eastAsia="Times New Roman" w:cstheme="minorHAnsi"/>
          <w:szCs w:val="24"/>
        </w:rPr>
        <w:t xml:space="preserve"> Risk Determination Worksheet of the CGP</w:t>
      </w:r>
      <w:r w:rsidR="00082C78">
        <w:rPr>
          <w:rFonts w:eastAsia="Times New Roman" w:cstheme="minorHAnsi"/>
          <w:szCs w:val="24"/>
        </w:rPr>
        <w:t>, lin</w:t>
      </w:r>
      <w:r w:rsidR="00397B6C">
        <w:rPr>
          <w:rFonts w:eastAsia="Times New Roman" w:cstheme="minorHAnsi"/>
          <w:szCs w:val="24"/>
        </w:rPr>
        <w:t>k</w:t>
      </w:r>
      <w:r w:rsidR="00082C78">
        <w:rPr>
          <w:rFonts w:eastAsia="Times New Roman" w:cstheme="minorHAnsi"/>
          <w:szCs w:val="24"/>
        </w:rPr>
        <w:t xml:space="preserve"> provided in </w:t>
      </w:r>
      <w:r w:rsidR="00AB0CAE">
        <w:rPr>
          <w:rFonts w:eastAsia="Times New Roman" w:cstheme="minorHAnsi"/>
          <w:szCs w:val="24"/>
        </w:rPr>
        <w:t>S</w:t>
      </w:r>
      <w:r w:rsidR="00082C78">
        <w:rPr>
          <w:rFonts w:eastAsia="Times New Roman" w:cstheme="minorHAnsi"/>
          <w:szCs w:val="24"/>
        </w:rPr>
        <w:t>ection 6</w:t>
      </w:r>
      <w:r w:rsidR="00794F99">
        <w:t>.</w:t>
      </w:r>
    </w:p>
    <w:p w14:paraId="0779BC78" w14:textId="12B7E121" w:rsidR="00B75616" w:rsidRPr="0036521C" w:rsidRDefault="00B75616" w:rsidP="002B6D42">
      <w:pPr>
        <w:spacing w:afterLines="120" w:after="288"/>
        <w:rPr>
          <w:rFonts w:eastAsia="Times New Roman" w:cstheme="minorHAnsi"/>
          <w:szCs w:val="24"/>
        </w:rPr>
      </w:pPr>
      <w:r w:rsidRPr="0036521C">
        <w:rPr>
          <w:rFonts w:eastAsia="Times New Roman" w:cstheme="minorHAnsi"/>
          <w:szCs w:val="24"/>
        </w:rPr>
        <w:t xml:space="preserve">In accordance with </w:t>
      </w:r>
      <w:r w:rsidR="00C30757">
        <w:rPr>
          <w:rFonts w:eastAsia="Times New Roman" w:cstheme="minorHAnsi"/>
          <w:szCs w:val="24"/>
        </w:rPr>
        <w:t xml:space="preserve">the </w:t>
      </w:r>
      <w:r w:rsidRPr="0036521C">
        <w:rPr>
          <w:rFonts w:eastAsia="Times New Roman" w:cstheme="minorHAnsi"/>
          <w:szCs w:val="24"/>
        </w:rPr>
        <w:t>SWMP, a Water Pollution Control Plan (WPCP) is necessary for construction of a Caltrans project not covered by the CGP.</w:t>
      </w:r>
    </w:p>
    <w:p w14:paraId="6853E5F4" w14:textId="56B2DE60" w:rsidR="002F14F9" w:rsidRPr="0036521C" w:rsidRDefault="00B75616" w:rsidP="002B6D42">
      <w:pPr>
        <w:spacing w:afterLines="120" w:after="288"/>
        <w:rPr>
          <w:rFonts w:eastAsia="Times New Roman" w:cstheme="minorHAnsi"/>
          <w:szCs w:val="24"/>
        </w:rPr>
      </w:pPr>
      <w:r w:rsidRPr="0036521C">
        <w:rPr>
          <w:rFonts w:eastAsia="Times New Roman" w:cstheme="minorHAnsi"/>
          <w:szCs w:val="24"/>
        </w:rPr>
        <w:t>Construction activity that results in soil disturbances of less than one acre is subject to this CGP if there is potential for significant water quality impairment resulting from the activity as determined by the RWQCB. Operators of regulated construction sites are required to develop a SWPPP, to implement soil erosion and pollution prevention control measures, and to obtain coverage under the CGP.</w:t>
      </w:r>
    </w:p>
    <w:p w14:paraId="2644F27E" w14:textId="6717E9EB" w:rsidR="00D75784" w:rsidRPr="0036521C" w:rsidRDefault="00D75784" w:rsidP="002860B1">
      <w:pPr>
        <w:pStyle w:val="Heading5"/>
      </w:pPr>
      <w:r w:rsidRPr="0036521C">
        <w:t xml:space="preserve">Risk Level </w:t>
      </w:r>
      <w:r w:rsidR="008C61BE" w:rsidRPr="0036521C">
        <w:t>Inspection and Sampling Requirements</w:t>
      </w:r>
    </w:p>
    <w:p w14:paraId="69AA923D" w14:textId="53974964" w:rsidR="007C132B" w:rsidRPr="0036521C" w:rsidRDefault="00B75616" w:rsidP="002B6D42">
      <w:pPr>
        <w:autoSpaceDE w:val="0"/>
        <w:autoSpaceDN w:val="0"/>
        <w:adjustRightInd w:val="0"/>
        <w:spacing w:afterLines="120" w:after="288"/>
        <w:rPr>
          <w:rFonts w:eastAsia="Times New Roman" w:cstheme="minorHAnsi"/>
          <w:szCs w:val="24"/>
        </w:rPr>
      </w:pPr>
      <w:r w:rsidRPr="0036521C">
        <w:rPr>
          <w:rFonts w:eastAsia="Calibri" w:cstheme="minorHAnsi"/>
          <w:szCs w:val="24"/>
        </w:rPr>
        <w:t>The CGP contains a risk-based permitting approach by establishing three levels of risk</w:t>
      </w:r>
      <w:r w:rsidR="001A10A0" w:rsidRPr="0036521C">
        <w:rPr>
          <w:rFonts w:eastAsia="Calibri" w:cstheme="minorHAnsi"/>
          <w:szCs w:val="24"/>
        </w:rPr>
        <w:t xml:space="preserve"> </w:t>
      </w:r>
      <w:r w:rsidRPr="0036521C">
        <w:rPr>
          <w:rFonts w:eastAsia="Calibri" w:cstheme="minorHAnsi"/>
          <w:szCs w:val="24"/>
        </w:rPr>
        <w:t>possible for a construction site.</w:t>
      </w:r>
      <w:r w:rsidRPr="0036521C">
        <w:rPr>
          <w:rFonts w:eastAsia="Times New Roman" w:cstheme="minorHAnsi"/>
          <w:szCs w:val="24"/>
        </w:rPr>
        <w:t xml:space="preserve"> Risk levels are determined during the planning, design, and construction phases, and are based on project risk of generating sediments and receiving water risk of becoming impaired. Requirements apply according to the Risk Level (RL) determined, with additional monitoring and reporting requirements for higher risk projects </w:t>
      </w:r>
      <w:r w:rsidR="00962285" w:rsidRPr="0036521C">
        <w:rPr>
          <w:rFonts w:eastAsia="Times New Roman" w:cstheme="minorHAnsi"/>
          <w:szCs w:val="24"/>
        </w:rPr>
        <w:t>with detailed requirements</w:t>
      </w:r>
      <w:r w:rsidRPr="0036521C">
        <w:rPr>
          <w:rFonts w:eastAsia="Times New Roman" w:cstheme="minorHAnsi"/>
          <w:szCs w:val="24"/>
        </w:rPr>
        <w:t xml:space="preserve"> listed in Attachment D of the CGP</w:t>
      </w:r>
      <w:r w:rsidR="00BF52C4">
        <w:rPr>
          <w:rFonts w:eastAsia="Times New Roman" w:cstheme="minorHAnsi"/>
          <w:szCs w:val="24"/>
        </w:rPr>
        <w:t xml:space="preserve">. </w:t>
      </w:r>
      <w:r w:rsidR="00962285" w:rsidRPr="0036521C">
        <w:rPr>
          <w:rFonts w:eastAsia="Times New Roman" w:cstheme="minorHAnsi"/>
          <w:szCs w:val="24"/>
        </w:rPr>
        <w:t>Requirements include:</w:t>
      </w:r>
    </w:p>
    <w:p w14:paraId="1B0AB4D7" w14:textId="35E86A14" w:rsidR="00B75616" w:rsidRPr="0036521C" w:rsidRDefault="00B75616" w:rsidP="002B6D42">
      <w:pPr>
        <w:pStyle w:val="ListParagraph"/>
        <w:numPr>
          <w:ilvl w:val="0"/>
          <w:numId w:val="28"/>
        </w:numPr>
        <w:autoSpaceDE w:val="0"/>
        <w:autoSpaceDN w:val="0"/>
        <w:adjustRightInd w:val="0"/>
        <w:spacing w:afterLines="120" w:after="288"/>
        <w:contextualSpacing w:val="0"/>
        <w:rPr>
          <w:rFonts w:eastAsia="Times New Roman" w:cstheme="minorHAnsi"/>
          <w:szCs w:val="20"/>
        </w:rPr>
      </w:pPr>
      <w:r w:rsidRPr="0036521C">
        <w:rPr>
          <w:rFonts w:eastAsia="Times New Roman" w:cstheme="minorHAnsi"/>
          <w:szCs w:val="20"/>
        </w:rPr>
        <w:t xml:space="preserve">Visual inspections weekly, prior to </w:t>
      </w:r>
      <w:r w:rsidR="001A10A0" w:rsidRPr="0036521C">
        <w:rPr>
          <w:rFonts w:eastAsia="Times New Roman" w:cstheme="minorHAnsi"/>
          <w:szCs w:val="20"/>
        </w:rPr>
        <w:t xml:space="preserve">Qualifying </w:t>
      </w:r>
      <w:r w:rsidR="002B245E">
        <w:rPr>
          <w:rFonts w:eastAsia="Times New Roman" w:cstheme="minorHAnsi"/>
          <w:szCs w:val="20"/>
        </w:rPr>
        <w:t>Precipitation</w:t>
      </w:r>
      <w:r w:rsidR="002B245E" w:rsidRPr="0036521C">
        <w:rPr>
          <w:rFonts w:eastAsia="Times New Roman" w:cstheme="minorHAnsi"/>
          <w:szCs w:val="20"/>
        </w:rPr>
        <w:t xml:space="preserve"> </w:t>
      </w:r>
      <w:r w:rsidR="001A10A0" w:rsidRPr="0036521C">
        <w:rPr>
          <w:rFonts w:eastAsia="Times New Roman" w:cstheme="minorHAnsi"/>
          <w:szCs w:val="20"/>
        </w:rPr>
        <w:t>Events (</w:t>
      </w:r>
      <w:r w:rsidRPr="0036521C">
        <w:rPr>
          <w:rFonts w:eastAsia="Times New Roman" w:cstheme="minorHAnsi"/>
          <w:szCs w:val="20"/>
        </w:rPr>
        <w:t>QPEs</w:t>
      </w:r>
      <w:r w:rsidR="001A10A0" w:rsidRPr="0036521C">
        <w:rPr>
          <w:rFonts w:eastAsia="Times New Roman" w:cstheme="minorHAnsi"/>
          <w:szCs w:val="20"/>
        </w:rPr>
        <w:t>)</w:t>
      </w:r>
      <w:r w:rsidRPr="0036521C">
        <w:rPr>
          <w:rFonts w:eastAsia="Times New Roman" w:cstheme="minorHAnsi"/>
          <w:szCs w:val="20"/>
        </w:rPr>
        <w:t>, during QPEs (every 24 hours) and post QPEs.</w:t>
      </w:r>
      <w:r w:rsidR="001A10A0" w:rsidRPr="0036521C">
        <w:rPr>
          <w:rFonts w:eastAsia="Times New Roman" w:cstheme="minorHAnsi"/>
          <w:szCs w:val="20"/>
        </w:rPr>
        <w:t xml:space="preserve"> A qualifying Storm Event (QPE) is defined as a forecasted 50% probability of precipitation of 0.5” or more within a 24</w:t>
      </w:r>
      <w:r w:rsidR="00C30757">
        <w:rPr>
          <w:rFonts w:eastAsia="Times New Roman" w:cstheme="minorHAnsi"/>
          <w:szCs w:val="20"/>
        </w:rPr>
        <w:t>-</w:t>
      </w:r>
      <w:r w:rsidR="001A10A0" w:rsidRPr="0036521C">
        <w:rPr>
          <w:rFonts w:eastAsia="Times New Roman" w:cstheme="minorHAnsi"/>
          <w:szCs w:val="20"/>
        </w:rPr>
        <w:t>hour period and continues on subsequent 24-hour periods when 0.25 inches or more is forecast.</w:t>
      </w:r>
    </w:p>
    <w:p w14:paraId="0ACDA1FE" w14:textId="21CA95A5" w:rsidR="00E31086" w:rsidRPr="0036521C" w:rsidRDefault="007C132B" w:rsidP="002B6D42">
      <w:pPr>
        <w:pStyle w:val="ListParagraph"/>
        <w:numPr>
          <w:ilvl w:val="0"/>
          <w:numId w:val="28"/>
        </w:numPr>
        <w:spacing w:afterLines="120" w:after="288"/>
        <w:contextualSpacing w:val="0"/>
        <w:rPr>
          <w:rFonts w:eastAsia="Times New Roman" w:cstheme="minorHAnsi"/>
          <w:szCs w:val="20"/>
        </w:rPr>
      </w:pPr>
      <w:r w:rsidRPr="0036521C">
        <w:rPr>
          <w:rFonts w:eastAsia="Times New Roman" w:cstheme="minorHAnsi"/>
          <w:szCs w:val="20"/>
        </w:rPr>
        <w:t>RL 2 and 3 projects have sampling requirement for pH and Turbidity.</w:t>
      </w:r>
      <w:r w:rsidR="00E31086" w:rsidRPr="0036521C">
        <w:rPr>
          <w:rFonts w:eastAsia="Times New Roman" w:cstheme="minorHAnsi"/>
          <w:szCs w:val="20"/>
        </w:rPr>
        <w:t xml:space="preserve"> </w:t>
      </w:r>
    </w:p>
    <w:p w14:paraId="04C85B93" w14:textId="7312D022" w:rsidR="00B75616" w:rsidRPr="0036521C" w:rsidRDefault="00962285" w:rsidP="002B6D42">
      <w:pPr>
        <w:pStyle w:val="ListParagraph"/>
        <w:numPr>
          <w:ilvl w:val="0"/>
          <w:numId w:val="28"/>
        </w:numPr>
        <w:spacing w:afterLines="120" w:after="288"/>
        <w:contextualSpacing w:val="0"/>
        <w:rPr>
          <w:rFonts w:eastAsia="Times New Roman" w:cstheme="minorHAnsi"/>
          <w:szCs w:val="20"/>
        </w:rPr>
      </w:pPr>
      <w:r w:rsidRPr="0036521C">
        <w:rPr>
          <w:rFonts w:eastAsia="Times New Roman" w:cstheme="minorHAnsi"/>
          <w:szCs w:val="20"/>
        </w:rPr>
        <w:t>Additionally, s</w:t>
      </w:r>
      <w:r w:rsidR="007F5CD8" w:rsidRPr="0036521C">
        <w:rPr>
          <w:rFonts w:eastAsia="Times New Roman" w:cstheme="minorHAnsi"/>
          <w:szCs w:val="20"/>
        </w:rPr>
        <w:t>ampling</w:t>
      </w:r>
      <w:r w:rsidR="003D4FBE" w:rsidRPr="0036521C">
        <w:rPr>
          <w:rFonts w:eastAsia="Times New Roman" w:cstheme="minorHAnsi"/>
          <w:szCs w:val="20"/>
        </w:rPr>
        <w:t xml:space="preserve"> for Numeric Action </w:t>
      </w:r>
      <w:r w:rsidR="00FA7595" w:rsidRPr="0036521C">
        <w:rPr>
          <w:rFonts w:eastAsia="Times New Roman" w:cstheme="minorHAnsi"/>
          <w:szCs w:val="20"/>
        </w:rPr>
        <w:t>Levels (NALs)</w:t>
      </w:r>
      <w:r w:rsidR="003D4FBE" w:rsidRPr="0036521C">
        <w:rPr>
          <w:rFonts w:eastAsia="Times New Roman" w:cstheme="minorHAnsi"/>
          <w:szCs w:val="20"/>
        </w:rPr>
        <w:t xml:space="preserve"> and N</w:t>
      </w:r>
      <w:r w:rsidR="00BF3155" w:rsidRPr="0036521C">
        <w:rPr>
          <w:rFonts w:eastAsia="Times New Roman" w:cstheme="minorHAnsi"/>
          <w:szCs w:val="20"/>
        </w:rPr>
        <w:t>umeric Eff</w:t>
      </w:r>
      <w:r w:rsidR="00FA7595" w:rsidRPr="0036521C">
        <w:rPr>
          <w:rFonts w:eastAsia="Times New Roman" w:cstheme="minorHAnsi"/>
          <w:szCs w:val="20"/>
        </w:rPr>
        <w:t>luent Limits (NELs)</w:t>
      </w:r>
      <w:r w:rsidR="007F5CD8" w:rsidRPr="0036521C">
        <w:rPr>
          <w:rFonts w:eastAsia="Times New Roman" w:cstheme="minorHAnsi"/>
          <w:szCs w:val="20"/>
        </w:rPr>
        <w:t xml:space="preserve"> is required for all risk level projects for TMDL-related non-visible pollutants </w:t>
      </w:r>
      <w:r w:rsidR="00FA7595" w:rsidRPr="0036521C">
        <w:rPr>
          <w:rFonts w:eastAsia="Times New Roman" w:cstheme="minorHAnsi"/>
          <w:szCs w:val="20"/>
        </w:rPr>
        <w:t xml:space="preserve">listed </w:t>
      </w:r>
      <w:r w:rsidR="00FA7595" w:rsidRPr="0036521C">
        <w:rPr>
          <w:rFonts w:eastAsia="Times New Roman" w:cstheme="minorHAnsi"/>
          <w:szCs w:val="20"/>
        </w:rPr>
        <w:lastRenderedPageBreak/>
        <w:t>in Attachment H of the CGP</w:t>
      </w:r>
      <w:r w:rsidR="00EF3FC1" w:rsidRPr="0036521C">
        <w:rPr>
          <w:rFonts w:eastAsia="Times New Roman" w:cstheme="minorHAnsi"/>
          <w:szCs w:val="20"/>
        </w:rPr>
        <w:t xml:space="preserve">, </w:t>
      </w:r>
      <w:r w:rsidR="00A4530C" w:rsidRPr="0036521C">
        <w:rPr>
          <w:rFonts w:eastAsia="Times New Roman" w:cstheme="minorHAnsi"/>
          <w:szCs w:val="20"/>
        </w:rPr>
        <w:t>if there is a</w:t>
      </w:r>
      <w:r w:rsidR="00B534F2" w:rsidRPr="0036521C">
        <w:rPr>
          <w:rFonts w:eastAsia="Times New Roman" w:cstheme="minorHAnsi"/>
          <w:szCs w:val="20"/>
        </w:rPr>
        <w:t xml:space="preserve"> discharge due</w:t>
      </w:r>
      <w:r w:rsidR="00725DD8">
        <w:rPr>
          <w:rFonts w:eastAsia="Times New Roman" w:cstheme="minorHAnsi"/>
          <w:szCs w:val="20"/>
        </w:rPr>
        <w:t xml:space="preserve"> to</w:t>
      </w:r>
      <w:r w:rsidR="00B534F2" w:rsidRPr="0036521C">
        <w:rPr>
          <w:rFonts w:eastAsia="Times New Roman" w:cstheme="minorHAnsi"/>
          <w:szCs w:val="20"/>
        </w:rPr>
        <w:t xml:space="preserve"> failure </w:t>
      </w:r>
      <w:r w:rsidR="007F5CD8" w:rsidRPr="0036521C">
        <w:rPr>
          <w:rFonts w:eastAsia="Times New Roman" w:cstheme="minorHAnsi"/>
          <w:szCs w:val="20"/>
        </w:rPr>
        <w:t>to implement a BMP, a container spill or leak</w:t>
      </w:r>
      <w:r w:rsidR="002D6826">
        <w:rPr>
          <w:rFonts w:eastAsia="Times New Roman" w:cstheme="minorHAnsi"/>
          <w:szCs w:val="20"/>
        </w:rPr>
        <w:t>,</w:t>
      </w:r>
      <w:r w:rsidR="007F5CD8" w:rsidRPr="0036521C">
        <w:rPr>
          <w:rFonts w:eastAsia="Times New Roman" w:cstheme="minorHAnsi"/>
          <w:szCs w:val="20"/>
        </w:rPr>
        <w:t xml:space="preserve"> or a BMP breach or malfunction.</w:t>
      </w:r>
    </w:p>
    <w:p w14:paraId="09D6FD4D" w14:textId="192C3C57" w:rsidR="009F4FA6" w:rsidRDefault="00A95582" w:rsidP="002B6D42">
      <w:pPr>
        <w:spacing w:afterLines="120" w:after="288"/>
        <w:rPr>
          <w:rFonts w:eastAsia="Times New Roman" w:cstheme="minorHAnsi"/>
          <w:color w:val="0000FF"/>
          <w:szCs w:val="24"/>
        </w:rPr>
      </w:pPr>
      <w:r w:rsidRPr="0036521C">
        <w:rPr>
          <w:rFonts w:eastAsia="Times New Roman" w:cstheme="minorHAnsi"/>
          <w:color w:val="0000FF"/>
          <w:szCs w:val="24"/>
        </w:rPr>
        <w:t>Note r</w:t>
      </w:r>
      <w:r w:rsidR="00F962BB" w:rsidRPr="0036521C">
        <w:rPr>
          <w:rFonts w:eastAsia="Times New Roman" w:cstheme="minorHAnsi"/>
          <w:color w:val="0000FF"/>
          <w:szCs w:val="24"/>
        </w:rPr>
        <w:t>evision</w:t>
      </w:r>
      <w:r w:rsidRPr="0036521C">
        <w:rPr>
          <w:rFonts w:eastAsia="Times New Roman" w:cstheme="minorHAnsi"/>
          <w:color w:val="0000FF"/>
          <w:szCs w:val="24"/>
        </w:rPr>
        <w:t>s</w:t>
      </w:r>
      <w:r w:rsidR="00F962BB" w:rsidRPr="0036521C">
        <w:rPr>
          <w:rFonts w:eastAsia="Times New Roman" w:cstheme="minorHAnsi"/>
          <w:color w:val="0000FF"/>
          <w:szCs w:val="24"/>
        </w:rPr>
        <w:t xml:space="preserve"> from the 2009 to the</w:t>
      </w:r>
      <w:r w:rsidR="009F4FA6" w:rsidRPr="0036521C">
        <w:rPr>
          <w:rFonts w:eastAsia="Times New Roman" w:cstheme="minorHAnsi"/>
          <w:color w:val="0000FF"/>
          <w:szCs w:val="24"/>
        </w:rPr>
        <w:t xml:space="preserve"> 2022</w:t>
      </w:r>
      <w:r w:rsidR="009A4E03" w:rsidRPr="0036521C">
        <w:rPr>
          <w:rFonts w:eastAsia="Times New Roman" w:cstheme="minorHAnsi"/>
          <w:color w:val="0000FF"/>
          <w:szCs w:val="24"/>
        </w:rPr>
        <w:t xml:space="preserve"> CGP</w:t>
      </w:r>
      <w:r w:rsidR="009F4FA6" w:rsidRPr="0036521C">
        <w:rPr>
          <w:rFonts w:eastAsia="Times New Roman" w:cstheme="minorHAnsi"/>
          <w:color w:val="0000FF"/>
          <w:szCs w:val="24"/>
        </w:rPr>
        <w:t xml:space="preserve"> </w:t>
      </w:r>
      <w:r w:rsidR="00F962BB" w:rsidRPr="0036521C">
        <w:rPr>
          <w:rFonts w:eastAsia="Times New Roman" w:cstheme="minorHAnsi"/>
          <w:color w:val="0000FF"/>
          <w:szCs w:val="24"/>
        </w:rPr>
        <w:t>include el</w:t>
      </w:r>
      <w:r w:rsidR="0071513C" w:rsidRPr="0036521C">
        <w:rPr>
          <w:rFonts w:eastAsia="Times New Roman" w:cstheme="minorHAnsi"/>
          <w:color w:val="0000FF"/>
          <w:szCs w:val="24"/>
        </w:rPr>
        <w:t>imination of</w:t>
      </w:r>
      <w:r w:rsidR="009F4FA6" w:rsidRPr="0036521C">
        <w:rPr>
          <w:rFonts w:eastAsia="Times New Roman" w:cstheme="minorHAnsi"/>
          <w:color w:val="0000FF"/>
          <w:szCs w:val="24"/>
        </w:rPr>
        <w:t xml:space="preserve"> rain event action plans</w:t>
      </w:r>
      <w:r w:rsidRPr="0036521C">
        <w:rPr>
          <w:rFonts w:eastAsia="Times New Roman" w:cstheme="minorHAnsi"/>
          <w:color w:val="0000FF"/>
          <w:szCs w:val="24"/>
        </w:rPr>
        <w:t xml:space="preserve"> and biological assessments</w:t>
      </w:r>
      <w:r w:rsidR="0071513C" w:rsidRPr="0036521C">
        <w:rPr>
          <w:rFonts w:eastAsia="Times New Roman" w:cstheme="minorHAnsi"/>
          <w:color w:val="0000FF"/>
          <w:szCs w:val="24"/>
        </w:rPr>
        <w:t xml:space="preserve">; </w:t>
      </w:r>
      <w:r w:rsidR="00F87AA7" w:rsidRPr="0036521C">
        <w:rPr>
          <w:rFonts w:eastAsia="Times New Roman" w:cstheme="minorHAnsi"/>
          <w:color w:val="0000FF"/>
          <w:szCs w:val="24"/>
        </w:rPr>
        <w:t>changes to</w:t>
      </w:r>
      <w:r w:rsidR="00FA18B3" w:rsidRPr="0036521C">
        <w:rPr>
          <w:rFonts w:eastAsia="Times New Roman" w:cstheme="minorHAnsi"/>
          <w:color w:val="0000FF"/>
          <w:szCs w:val="24"/>
        </w:rPr>
        <w:t xml:space="preserve"> </w:t>
      </w:r>
      <w:r w:rsidR="00D566C7" w:rsidRPr="0036521C">
        <w:rPr>
          <w:rFonts w:eastAsia="Times New Roman" w:cstheme="minorHAnsi"/>
          <w:color w:val="0000FF"/>
          <w:szCs w:val="24"/>
        </w:rPr>
        <w:t xml:space="preserve">definition of </w:t>
      </w:r>
      <w:r w:rsidR="00FA18B3" w:rsidRPr="0036521C">
        <w:rPr>
          <w:rFonts w:eastAsia="Times New Roman" w:cstheme="minorHAnsi"/>
          <w:color w:val="0000FF"/>
          <w:szCs w:val="24"/>
        </w:rPr>
        <w:t>a qualifying precipitation event</w:t>
      </w:r>
      <w:r w:rsidR="00417F09" w:rsidRPr="0036521C">
        <w:rPr>
          <w:rFonts w:eastAsia="Times New Roman" w:cstheme="minorHAnsi"/>
          <w:color w:val="0000FF"/>
          <w:szCs w:val="24"/>
        </w:rPr>
        <w:t xml:space="preserve"> and </w:t>
      </w:r>
      <w:r w:rsidR="00D566C7" w:rsidRPr="0036521C">
        <w:rPr>
          <w:rFonts w:eastAsia="Times New Roman" w:cstheme="minorHAnsi"/>
          <w:color w:val="0000FF"/>
          <w:szCs w:val="24"/>
        </w:rPr>
        <w:t>sampling requirements</w:t>
      </w:r>
      <w:r w:rsidR="00E51E0A" w:rsidRPr="0036521C">
        <w:rPr>
          <w:rFonts w:eastAsia="Times New Roman" w:cstheme="minorHAnsi"/>
          <w:color w:val="0000FF"/>
          <w:szCs w:val="24"/>
        </w:rPr>
        <w:t xml:space="preserve"> </w:t>
      </w:r>
      <w:r w:rsidR="008B1BB8" w:rsidRPr="0036521C">
        <w:rPr>
          <w:rFonts w:eastAsia="Times New Roman" w:cstheme="minorHAnsi"/>
          <w:color w:val="0000FF"/>
          <w:szCs w:val="24"/>
        </w:rPr>
        <w:t>including</w:t>
      </w:r>
      <w:r w:rsidR="00FA18B3" w:rsidRPr="0036521C">
        <w:rPr>
          <w:rFonts w:eastAsia="Times New Roman" w:cstheme="minorHAnsi"/>
          <w:color w:val="0000FF"/>
          <w:szCs w:val="24"/>
        </w:rPr>
        <w:t xml:space="preserve"> </w:t>
      </w:r>
      <w:r w:rsidR="00E51E0A" w:rsidRPr="0036521C">
        <w:rPr>
          <w:rFonts w:eastAsia="Times New Roman" w:cstheme="minorHAnsi"/>
          <w:color w:val="0000FF"/>
          <w:szCs w:val="24"/>
        </w:rPr>
        <w:t xml:space="preserve">the </w:t>
      </w:r>
      <w:r w:rsidR="00417F09" w:rsidRPr="0036521C">
        <w:rPr>
          <w:rFonts w:eastAsia="Times New Roman" w:cstheme="minorHAnsi"/>
          <w:color w:val="0000FF"/>
          <w:szCs w:val="24"/>
        </w:rPr>
        <w:t>addition</w:t>
      </w:r>
      <w:r w:rsidR="00E51E0A" w:rsidRPr="0036521C">
        <w:rPr>
          <w:rFonts w:eastAsia="Times New Roman" w:cstheme="minorHAnsi"/>
          <w:color w:val="0000FF"/>
          <w:szCs w:val="24"/>
        </w:rPr>
        <w:t xml:space="preserve"> of TMDL</w:t>
      </w:r>
      <w:r w:rsidR="002F14F9" w:rsidRPr="0036521C">
        <w:rPr>
          <w:rFonts w:eastAsia="Times New Roman" w:cstheme="minorHAnsi"/>
          <w:color w:val="0000FF"/>
          <w:szCs w:val="24"/>
        </w:rPr>
        <w:t xml:space="preserve"> NALs and NELs</w:t>
      </w:r>
      <w:r w:rsidRPr="0036521C">
        <w:rPr>
          <w:rFonts w:eastAsia="Times New Roman" w:cstheme="minorHAnsi"/>
          <w:color w:val="0000FF"/>
          <w:szCs w:val="24"/>
        </w:rPr>
        <w:t xml:space="preserve">; </w:t>
      </w:r>
      <w:r w:rsidR="00024FEB" w:rsidRPr="0036521C">
        <w:rPr>
          <w:rFonts w:eastAsia="Times New Roman" w:cstheme="minorHAnsi"/>
          <w:color w:val="0000FF"/>
          <w:szCs w:val="24"/>
        </w:rPr>
        <w:t>refer to Attachments D and H of the 2022 CGP</w:t>
      </w:r>
      <w:r w:rsidR="00F87AA7" w:rsidRPr="0036521C">
        <w:rPr>
          <w:rFonts w:eastAsia="Times New Roman" w:cstheme="minorHAnsi"/>
          <w:color w:val="0000FF"/>
          <w:szCs w:val="24"/>
        </w:rPr>
        <w:t xml:space="preserve"> for details</w:t>
      </w:r>
      <w:r w:rsidR="009A4E03" w:rsidRPr="0036521C">
        <w:rPr>
          <w:rFonts w:eastAsia="Times New Roman" w:cstheme="minorHAnsi"/>
          <w:color w:val="0000FF"/>
          <w:szCs w:val="24"/>
        </w:rPr>
        <w:t>.</w:t>
      </w:r>
    </w:p>
    <w:p w14:paraId="075F1644" w14:textId="77777777" w:rsidR="009F1EAA" w:rsidRPr="00EB26E2" w:rsidRDefault="009F1EAA" w:rsidP="009F1EAA">
      <w:pPr>
        <w:pStyle w:val="Heading4"/>
      </w:pPr>
      <w:bookmarkStart w:id="37" w:name="_Toc121915668"/>
      <w:r w:rsidRPr="00EB26E2">
        <w:t>California Ocean Plan (Include section if applicable)</w:t>
      </w:r>
      <w:bookmarkEnd w:id="37"/>
    </w:p>
    <w:p w14:paraId="65E5D9A3" w14:textId="77777777" w:rsidR="009F1EAA" w:rsidRPr="0036521C" w:rsidRDefault="009F1EAA" w:rsidP="009F1EAA">
      <w:pPr>
        <w:spacing w:afterLines="120" w:after="288"/>
        <w:rPr>
          <w:rFonts w:eastAsia="Times New Roman" w:cstheme="minorHAnsi"/>
          <w:szCs w:val="24"/>
        </w:rPr>
      </w:pPr>
      <w:r w:rsidRPr="0036521C">
        <w:rPr>
          <w:rFonts w:eastAsia="Times New Roman" w:cstheme="minorHAnsi"/>
          <w:szCs w:val="24"/>
        </w:rPr>
        <w:t xml:space="preserve">This Project discharges to coastal watersheds within one mile of the Pacific Ocean, and, as such, the Project is subject to the </w:t>
      </w:r>
      <w:hyperlink r:id="rId21" w:history="1">
        <w:r w:rsidRPr="00186933">
          <w:rPr>
            <w:rStyle w:val="Hyperlink"/>
            <w:rFonts w:eastAsia="Times New Roman" w:cstheme="minorHAnsi"/>
            <w:szCs w:val="24"/>
          </w:rPr>
          <w:t>Water Quality Control Plan for Ocean Waters of California</w:t>
        </w:r>
      </w:hyperlink>
      <w:hyperlink w:history="1"/>
      <w:r w:rsidRPr="0036521C">
        <w:rPr>
          <w:rFonts w:eastAsia="Times New Roman" w:cstheme="minorHAnsi"/>
          <w:szCs w:val="24"/>
        </w:rPr>
        <w:t>.  Goals and policies, beneficial uses, and water quality objectives that apply to the Pacific Ocean are contained in the Ocean Plan.</w:t>
      </w:r>
    </w:p>
    <w:p w14:paraId="3DDB1F20" w14:textId="0822EE95" w:rsidR="009F1EAA" w:rsidRPr="0036521C" w:rsidRDefault="009F1EAA" w:rsidP="009F1EAA">
      <w:pPr>
        <w:spacing w:afterLines="120" w:after="288"/>
        <w:rPr>
          <w:rFonts w:eastAsia="Times New Roman" w:cstheme="minorHAnsi"/>
          <w:szCs w:val="24"/>
        </w:rPr>
      </w:pPr>
      <w:r w:rsidRPr="0036521C">
        <w:rPr>
          <w:rFonts w:eastAsia="Times New Roman" w:cstheme="minorHAnsi"/>
          <w:szCs w:val="24"/>
        </w:rPr>
        <w:t>The Ocean Plan also includes implementation provisions for Areas of Special Biological Significance (ASBS) designated by the SWRCB as requiring special protection of species or biological communities to the extent that maintenance of natural water quality is assured. The implementation provisions are as follows:</w:t>
      </w:r>
    </w:p>
    <w:p w14:paraId="1A45F175" w14:textId="77777777" w:rsidR="009F1EAA" w:rsidRPr="0036521C" w:rsidRDefault="009F1EAA" w:rsidP="009F1EAA">
      <w:pPr>
        <w:numPr>
          <w:ilvl w:val="0"/>
          <w:numId w:val="16"/>
        </w:numPr>
        <w:tabs>
          <w:tab w:val="left" w:pos="540"/>
        </w:tabs>
        <w:spacing w:afterLines="120" w:after="288"/>
        <w:ind w:left="360"/>
        <w:rPr>
          <w:rFonts w:eastAsia="Times New Roman" w:cstheme="minorHAnsi"/>
          <w:szCs w:val="24"/>
        </w:rPr>
      </w:pPr>
      <w:r w:rsidRPr="0036521C">
        <w:rPr>
          <w:rFonts w:eastAsia="Times New Roman" w:cstheme="minorHAnsi"/>
          <w:szCs w:val="24"/>
        </w:rPr>
        <w:t>Waste shall not be discharged to areas designated as ASBS. Discharges shall be located at a sufficient distance from such designated areas to assure maintenance of natural water quality condition in these areas.</w:t>
      </w:r>
    </w:p>
    <w:p w14:paraId="084CDF63" w14:textId="3F277177" w:rsidR="009F1EAA" w:rsidRPr="0036521C" w:rsidRDefault="009F1EAA" w:rsidP="009F1EAA">
      <w:pPr>
        <w:numPr>
          <w:ilvl w:val="0"/>
          <w:numId w:val="16"/>
        </w:numPr>
        <w:spacing w:afterLines="120" w:after="288"/>
        <w:ind w:left="360"/>
        <w:rPr>
          <w:rFonts w:eastAsia="Times New Roman" w:cstheme="minorHAnsi"/>
          <w:color w:val="000000"/>
          <w:szCs w:val="24"/>
        </w:rPr>
      </w:pPr>
      <w:r w:rsidRPr="0036521C">
        <w:rPr>
          <w:rFonts w:eastAsia="Times New Roman" w:cstheme="minorHAnsi"/>
          <w:szCs w:val="24"/>
        </w:rPr>
        <w:t xml:space="preserve">RWCQBs may approve waste discharge requirements and recommend certification for limited-term (i.e., weeks or months) activities in ASBS. Limited-term activities include activities such as maintenance/repair of existing boat facilities, restoration of sea walls, repair of existing </w:t>
      </w:r>
      <w:r w:rsidRPr="00F340FD">
        <w:rPr>
          <w:rFonts w:eastAsia="Times New Roman" w:cstheme="minorHAnsi"/>
          <w:szCs w:val="24"/>
        </w:rPr>
        <w:t>stormwater</w:t>
      </w:r>
      <w:r>
        <w:rPr>
          <w:rFonts w:eastAsia="Times New Roman" w:cstheme="minorHAnsi"/>
          <w:szCs w:val="24"/>
        </w:rPr>
        <w:t xml:space="preserve"> </w:t>
      </w:r>
      <w:r w:rsidRPr="0036521C">
        <w:rPr>
          <w:rFonts w:eastAsia="Times New Roman" w:cstheme="minorHAnsi"/>
          <w:szCs w:val="24"/>
        </w:rPr>
        <w:t>pipes, and replacement/repair of existing bridges. Limited-term activities may result in temporary and short-term changes in existing water quality. Water quality degradation shall be limited to the shortest possible time. The activities must not permanently degrade water quality or result in water quality lower than that necessary to protect existing uses, and all practical means of minimizing such degradation shall be implemented.</w:t>
      </w:r>
    </w:p>
    <w:p w14:paraId="199F81DD" w14:textId="718E414B" w:rsidR="005D54A3" w:rsidRPr="0036521C" w:rsidRDefault="005D54A3" w:rsidP="009F1EAA">
      <w:pPr>
        <w:pStyle w:val="Heading3"/>
      </w:pPr>
      <w:bookmarkStart w:id="38" w:name="_Toc121915667"/>
      <w:bookmarkStart w:id="39" w:name="_Toc122003058"/>
      <w:r w:rsidRPr="0036521C">
        <w:t>Section 401 Permitting</w:t>
      </w:r>
      <w:bookmarkEnd w:id="38"/>
      <w:bookmarkEnd w:id="39"/>
    </w:p>
    <w:p w14:paraId="526CB333" w14:textId="5AF10BC1" w:rsidR="00446AC9" w:rsidRPr="0036521C" w:rsidRDefault="00446AC9" w:rsidP="002B6D42">
      <w:pPr>
        <w:spacing w:afterLines="120" w:after="288"/>
        <w:rPr>
          <w:rFonts w:eastAsia="Times New Roman" w:cstheme="minorHAnsi"/>
          <w:color w:val="000000"/>
          <w:szCs w:val="24"/>
        </w:rPr>
      </w:pPr>
      <w:r w:rsidRPr="0036521C">
        <w:rPr>
          <w:rFonts w:eastAsia="Times New Roman" w:cstheme="minorHAnsi"/>
          <w:color w:val="000000"/>
          <w:szCs w:val="24"/>
        </w:rPr>
        <w:t xml:space="preserve">Under Section 401 of the CWA, any project requiring a federal license or permit that may result in a discharge to a water of the United States must obtain a 401 Certification, which certifies that the project will be in compliance with State water quality standards. The most common federal permit triggering 401 Certification is a CWA Section 404 permit, issued by USACE. The </w:t>
      </w:r>
      <w:r w:rsidRPr="0036521C">
        <w:rPr>
          <w:rFonts w:eastAsia="Times New Roman" w:cstheme="minorHAnsi"/>
          <w:color w:val="000000"/>
          <w:szCs w:val="24"/>
        </w:rPr>
        <w:lastRenderedPageBreak/>
        <w:t>401 permit certifications are obtained from the appropriate RWQCB, dependent on the project location, and are required before USACE issues a 404 permit.</w:t>
      </w:r>
    </w:p>
    <w:p w14:paraId="2F238811" w14:textId="33C7A938" w:rsidR="00446AC9" w:rsidRPr="0036521C" w:rsidRDefault="00446AC9" w:rsidP="002B6D42">
      <w:pPr>
        <w:spacing w:afterLines="120" w:after="288"/>
        <w:rPr>
          <w:rFonts w:eastAsia="Times New Roman" w:cstheme="minorHAnsi"/>
          <w:color w:val="000000"/>
          <w:szCs w:val="24"/>
        </w:rPr>
      </w:pPr>
      <w:r w:rsidRPr="0036521C">
        <w:rPr>
          <w:rFonts w:eastAsia="Times New Roman" w:cstheme="minorHAnsi"/>
          <w:color w:val="000000"/>
          <w:szCs w:val="24"/>
        </w:rPr>
        <w:t>In some cases</w:t>
      </w:r>
      <w:r w:rsidR="002D6826">
        <w:rPr>
          <w:rFonts w:eastAsia="Times New Roman" w:cstheme="minorHAnsi"/>
          <w:color w:val="000000"/>
          <w:szCs w:val="24"/>
        </w:rPr>
        <w:t>,</w:t>
      </w:r>
      <w:r w:rsidRPr="0036521C">
        <w:rPr>
          <w:rFonts w:eastAsia="Times New Roman" w:cstheme="minorHAnsi"/>
          <w:color w:val="000000"/>
          <w:szCs w:val="24"/>
        </w:rPr>
        <w:t xml:space="preserve"> the RWQCB may have specific concerns with discharges associated with a project. As a result, the RWQCB may prescribe a set of requirements known as Waste Discharge Requirements (WDRs) under the State Water Code (Porter-Cologne Act). WDRs may specify the inclusion of additional project features, effluent limitations, monitoring, and plan submittals that are to be implemented for protecting or benefiting water quality. WDRs can be issued to address both permanent and temporary discharges of a project.</w:t>
      </w:r>
    </w:p>
    <w:p w14:paraId="31E132FC" w14:textId="58C19D6B" w:rsidR="00723F7E" w:rsidRPr="0036521C" w:rsidRDefault="00723F7E" w:rsidP="009F1EAA">
      <w:pPr>
        <w:pStyle w:val="Heading3"/>
      </w:pPr>
      <w:bookmarkStart w:id="40" w:name="_Toc121915669"/>
      <w:bookmarkStart w:id="41" w:name="_Toc122003059"/>
      <w:r w:rsidRPr="0036521C">
        <w:t xml:space="preserve">California Coastal Commission </w:t>
      </w:r>
      <w:r w:rsidRPr="0036521C">
        <w:rPr>
          <w:color w:val="0000FF"/>
        </w:rPr>
        <w:t>(</w:t>
      </w:r>
      <w:r w:rsidR="00EF7FCE" w:rsidRPr="0036521C">
        <w:rPr>
          <w:color w:val="0000FF"/>
        </w:rPr>
        <w:t xml:space="preserve">Include if </w:t>
      </w:r>
      <w:r w:rsidR="006D1AA0">
        <w:rPr>
          <w:color w:val="0000FF"/>
        </w:rPr>
        <w:t>a</w:t>
      </w:r>
      <w:r w:rsidR="00EF7FCE" w:rsidRPr="0036521C">
        <w:rPr>
          <w:color w:val="0000FF"/>
        </w:rPr>
        <w:t>pplicable</w:t>
      </w:r>
      <w:r w:rsidRPr="0036521C">
        <w:rPr>
          <w:color w:val="0000FF"/>
        </w:rPr>
        <w:t>)</w:t>
      </w:r>
      <w:bookmarkEnd w:id="40"/>
      <w:bookmarkEnd w:id="41"/>
    </w:p>
    <w:p w14:paraId="6F102744" w14:textId="431C9F53" w:rsidR="00CB0B0C" w:rsidRPr="0036521C" w:rsidRDefault="00CB0B0C" w:rsidP="002B6D42">
      <w:pPr>
        <w:spacing w:afterLines="120" w:after="288"/>
        <w:rPr>
          <w:rFonts w:eastAsia="Times New Roman" w:cstheme="minorHAnsi"/>
          <w:szCs w:val="24"/>
        </w:rPr>
      </w:pPr>
      <w:r w:rsidRPr="0036521C">
        <w:rPr>
          <w:rFonts w:eastAsia="Times New Roman" w:cstheme="minorHAnsi"/>
          <w:szCs w:val="24"/>
        </w:rPr>
        <w:t>The California Coastal Commission (CCC) plans and regulates the use of land and water in the coastal zone. The CCC’s planning and regulatory responsibilities fall under the California Coastal Act, which mandates the protection of public access and recreation along the coast as well as the protection of coastal habitats and other sensitive resources and provides priority visitor-serving and coastal-dependent or coastal-related development while simultaneously minimizing risks from coastal hazards.</w:t>
      </w:r>
    </w:p>
    <w:p w14:paraId="59BF566F" w14:textId="110E3D07" w:rsidR="00CB0B0C" w:rsidRPr="0036521C" w:rsidRDefault="00107848" w:rsidP="002B6D42">
      <w:pPr>
        <w:spacing w:afterLines="120" w:after="288"/>
        <w:rPr>
          <w:rFonts w:eastAsia="Times New Roman" w:cstheme="minorHAnsi"/>
          <w:color w:val="000000"/>
          <w:szCs w:val="20"/>
        </w:rPr>
      </w:pPr>
      <w:r>
        <w:t xml:space="preserve">The CCC and local governments (through their Local Coastal Programs or LCPs) have jurisdiction in the Coastal Zone to protect water quality when permitting new development including transportation projects that could have water quality impacts. </w:t>
      </w:r>
      <w:r w:rsidR="00CB0B0C" w:rsidRPr="0036521C">
        <w:rPr>
          <w:rFonts w:eastAsia="Times New Roman" w:cstheme="minorHAnsi"/>
          <w:color w:val="000000"/>
          <w:szCs w:val="20"/>
        </w:rPr>
        <w:t>The California Coastal Act Section 30601 states that, prior to the certification of the local coastal program and, where applicable, in addition to a permit from the local government pursuant to subdivision (b) or (d) of Section 30600, a coastal development permit shall be obtained from the CCC for any of the following:</w:t>
      </w:r>
    </w:p>
    <w:p w14:paraId="1C63CE8C" w14:textId="2E631F2B" w:rsidR="00CB0B0C" w:rsidRPr="0036521C" w:rsidRDefault="00CB0B0C" w:rsidP="002B6D42">
      <w:pPr>
        <w:numPr>
          <w:ilvl w:val="0"/>
          <w:numId w:val="17"/>
        </w:numPr>
        <w:spacing w:afterLines="120" w:after="288"/>
        <w:ind w:left="360"/>
        <w:rPr>
          <w:rFonts w:eastAsia="Times New Roman" w:cstheme="minorHAnsi"/>
          <w:color w:val="000000"/>
          <w:szCs w:val="20"/>
        </w:rPr>
      </w:pPr>
      <w:r w:rsidRPr="0036521C">
        <w:rPr>
          <w:rFonts w:eastAsia="Times New Roman" w:cstheme="minorHAnsi"/>
          <w:color w:val="000000"/>
          <w:szCs w:val="20"/>
        </w:rPr>
        <w:t>Developments between the sea and the first public road paralleling the sea or within 300 feet of the inland extent of any beach or of the mean high tide line of the sea where there is no beach, whichever is the greatest distance</w:t>
      </w:r>
      <w:r w:rsidR="00290317" w:rsidRPr="0036521C">
        <w:rPr>
          <w:rFonts w:eastAsia="Times New Roman" w:cstheme="minorHAnsi"/>
          <w:color w:val="000000"/>
          <w:szCs w:val="20"/>
        </w:rPr>
        <w:t>.</w:t>
      </w:r>
    </w:p>
    <w:p w14:paraId="3BF78BC1" w14:textId="2BAF768F" w:rsidR="00CB0B0C" w:rsidRPr="0036521C" w:rsidRDefault="00CB0B0C" w:rsidP="002B6D42">
      <w:pPr>
        <w:numPr>
          <w:ilvl w:val="0"/>
          <w:numId w:val="17"/>
        </w:numPr>
        <w:spacing w:afterLines="120" w:after="288"/>
        <w:ind w:left="360"/>
        <w:rPr>
          <w:rFonts w:eastAsia="Times New Roman" w:cstheme="minorHAnsi"/>
          <w:color w:val="000000"/>
          <w:szCs w:val="20"/>
        </w:rPr>
      </w:pPr>
      <w:r w:rsidRPr="0036521C">
        <w:rPr>
          <w:rFonts w:eastAsia="Times New Roman" w:cstheme="minorHAnsi"/>
          <w:color w:val="000000"/>
          <w:szCs w:val="20"/>
        </w:rPr>
        <w:t>Developments not included within paragraph (1) located on tidelands, submerged lands, public trust lands, within 100 feet of any wetland, estuary, or stream or within 300 feet of the top of the seaward face of any coastal bluff</w:t>
      </w:r>
      <w:r w:rsidR="00290317" w:rsidRPr="0036521C">
        <w:rPr>
          <w:rFonts w:eastAsia="Times New Roman" w:cstheme="minorHAnsi"/>
          <w:color w:val="000000"/>
          <w:szCs w:val="20"/>
        </w:rPr>
        <w:t>.</w:t>
      </w:r>
    </w:p>
    <w:p w14:paraId="22B93C1D" w14:textId="7548EC26" w:rsidR="00CB0B0C" w:rsidRDefault="00CB0B0C" w:rsidP="002B6D42">
      <w:pPr>
        <w:numPr>
          <w:ilvl w:val="0"/>
          <w:numId w:val="17"/>
        </w:numPr>
        <w:spacing w:afterLines="120" w:after="288"/>
        <w:ind w:left="360"/>
        <w:rPr>
          <w:rFonts w:eastAsia="Times New Roman" w:cstheme="minorHAnsi"/>
          <w:color w:val="000000"/>
          <w:szCs w:val="20"/>
        </w:rPr>
      </w:pPr>
      <w:r w:rsidRPr="0036521C">
        <w:rPr>
          <w:rFonts w:eastAsia="Times New Roman" w:cstheme="minorHAnsi"/>
          <w:color w:val="000000"/>
          <w:szCs w:val="20"/>
        </w:rPr>
        <w:t>Any development which constitutes a major public works project or a major energy facility</w:t>
      </w:r>
      <w:r w:rsidR="00290317" w:rsidRPr="0036521C">
        <w:rPr>
          <w:rFonts w:eastAsia="Times New Roman" w:cstheme="minorHAnsi"/>
          <w:color w:val="000000"/>
          <w:szCs w:val="20"/>
        </w:rPr>
        <w:t>.</w:t>
      </w:r>
    </w:p>
    <w:p w14:paraId="50F76108" w14:textId="76B25161" w:rsidR="00107848" w:rsidRDefault="00107848" w:rsidP="00800BCA">
      <w:pPr>
        <w:spacing w:afterLines="120" w:after="288"/>
      </w:pPr>
      <w:r>
        <w:t>With respect to water, r</w:t>
      </w:r>
      <w:r w:rsidR="00800BCA">
        <w:t xml:space="preserve">elevant sections of the Coastal Act </w:t>
      </w:r>
      <w:r w:rsidR="00530B7C">
        <w:t>(</w:t>
      </w:r>
      <w:r w:rsidR="00800BCA">
        <w:t>Sections 30250, 30254, and 30412</w:t>
      </w:r>
      <w:r w:rsidR="00530B7C">
        <w:t>)</w:t>
      </w:r>
      <w:r w:rsidR="00800BCA">
        <w:t xml:space="preserve"> address </w:t>
      </w:r>
      <w:r>
        <w:t xml:space="preserve">development </w:t>
      </w:r>
      <w:r w:rsidR="00800BCA">
        <w:t xml:space="preserve">and </w:t>
      </w:r>
      <w:r>
        <w:t xml:space="preserve">coordination with the Water Boards </w:t>
      </w:r>
      <w:r w:rsidR="00800BCA">
        <w:t xml:space="preserve">directly. </w:t>
      </w:r>
      <w:r w:rsidRPr="00D1705A">
        <w:rPr>
          <w:rFonts w:eastAsia="Times New Roman" w:cstheme="minorHAnsi"/>
          <w:color w:val="000000"/>
          <w:szCs w:val="20"/>
        </w:rPr>
        <w:t xml:space="preserve">Specifically, Water Boards have primary responsibility for the coordination and control of water quality, and the </w:t>
      </w:r>
      <w:r w:rsidRPr="00D1705A">
        <w:rPr>
          <w:rFonts w:eastAsia="Times New Roman" w:cstheme="minorHAnsi"/>
          <w:color w:val="000000"/>
          <w:szCs w:val="20"/>
        </w:rPr>
        <w:lastRenderedPageBreak/>
        <w:t xml:space="preserve">Coastal Commission may not take actions that are in conflict with determinations of the Water Boards related to water quality or the administration of water rights. However, the Coastal Commission and local governments, through their LCPs, otherwise retain their control over development pursuant to the Coastal Act, including by ensuring that development does not harm water quality. </w:t>
      </w:r>
      <w:r w:rsidR="00800BCA">
        <w:t>The main water quality protection policy of the Coastal Act Section 30231</w:t>
      </w:r>
      <w:r>
        <w:t xml:space="preserve"> is stated here:</w:t>
      </w:r>
    </w:p>
    <w:p w14:paraId="509F4A41" w14:textId="21925EB0" w:rsidR="00107848" w:rsidRDefault="00107848" w:rsidP="002440A9">
      <w:pPr>
        <w:spacing w:afterLines="120" w:after="288"/>
        <w:ind w:left="720"/>
      </w:pPr>
      <w:r>
        <w:t>“The biological productivity and the quality of coastal waters, streams, wetlands, estuaries, and lakes appropriate to maintain optimum populations of marine organisms and for the protection of human health shall be maintained and, where feasible, restored through, among other means, minimizing adverse effects of waste water discharges and entrainment, controlling runoff, preventing depletion of ground water supplies and substantial interference with surface waterflow, encouraging waste water reclamation, maintaining natural vegetation buffer areas that protect riparian habitats, and minimizing alteration of natural streams.”</w:t>
      </w:r>
    </w:p>
    <w:p w14:paraId="0998564C" w14:textId="1BA3EDB4" w:rsidR="00FB679B" w:rsidRDefault="00800BCA" w:rsidP="002B6D42">
      <w:pPr>
        <w:spacing w:afterLines="120" w:after="288"/>
      </w:pPr>
      <w:r>
        <w:t>Notably, this goal is consistent with the goal of the NPDES Program to improve water quality, including by limiting and monitoring discharges.</w:t>
      </w:r>
    </w:p>
    <w:p w14:paraId="796BD55A" w14:textId="65D2775C" w:rsidR="00446AC9" w:rsidRPr="009D2680" w:rsidRDefault="00D14A32" w:rsidP="002B6D42">
      <w:pPr>
        <w:spacing w:afterLines="120" w:after="288"/>
        <w:rPr>
          <w:rFonts w:eastAsia="Times New Roman" w:cstheme="minorHAnsi"/>
          <w:color w:val="0000FF"/>
          <w:szCs w:val="24"/>
        </w:rPr>
      </w:pPr>
      <w:r w:rsidRPr="009D2680">
        <w:rPr>
          <w:rFonts w:eastAsia="Times New Roman" w:cstheme="minorHAnsi"/>
          <w:color w:val="0000FF"/>
          <w:szCs w:val="24"/>
        </w:rPr>
        <w:t>It should be noted,</w:t>
      </w:r>
      <w:r w:rsidR="00CB0B0C" w:rsidRPr="009D2680">
        <w:rPr>
          <w:rFonts w:eastAsia="Times New Roman" w:cstheme="minorHAnsi"/>
          <w:color w:val="0000FF"/>
          <w:szCs w:val="24"/>
        </w:rPr>
        <w:t xml:space="preserve"> per Public Resources Code 30412 “… (b) The State Water Resources Control Board and the California regional water quality control boards are the state agencies with primary responsibility for the coordination and control of water quality. The State Water Resources Control Board has primary responsibility for the administration of water rights pursuant to applicable law. The commission </w:t>
      </w:r>
      <w:r w:rsidR="006A0914">
        <w:rPr>
          <w:rFonts w:eastAsia="Times New Roman" w:cstheme="minorHAnsi"/>
          <w:color w:val="0000FF"/>
          <w:szCs w:val="24"/>
        </w:rPr>
        <w:t xml:space="preserve">[California Coastal Commission] </w:t>
      </w:r>
      <w:r w:rsidR="00CB0B0C" w:rsidRPr="009D2680">
        <w:rPr>
          <w:rFonts w:eastAsia="Times New Roman" w:cstheme="minorHAnsi"/>
          <w:color w:val="0000FF"/>
          <w:szCs w:val="24"/>
        </w:rPr>
        <w:t>shall assure that proposed development and local coastal programs shall not frustrate this section.</w:t>
      </w:r>
      <w:r w:rsidR="00FA2D62" w:rsidRPr="009D2680">
        <w:rPr>
          <w:rFonts w:eastAsia="Times New Roman" w:cstheme="minorHAnsi"/>
          <w:color w:val="0000FF"/>
          <w:szCs w:val="24"/>
        </w:rPr>
        <w:t xml:space="preserve"> </w:t>
      </w:r>
      <w:r w:rsidR="00CB0B0C" w:rsidRPr="009D2680">
        <w:rPr>
          <w:rFonts w:eastAsia="Times New Roman" w:cstheme="minorHAnsi"/>
          <w:color w:val="0000FF"/>
          <w:szCs w:val="24"/>
        </w:rPr>
        <w:t>The commission shall not, except as provided in subdivision (c), modify, adopt conditions, or take any action in conflict with any determination by the State Water Resources Control Board or any California regional water quality control board in matters relating to water quality or the administration of water rights.”</w:t>
      </w:r>
      <w:r w:rsidR="00107848">
        <w:rPr>
          <w:rFonts w:eastAsia="Times New Roman" w:cstheme="minorHAnsi"/>
          <w:color w:val="0000FF"/>
          <w:szCs w:val="24"/>
        </w:rPr>
        <w:t xml:space="preserve"> However</w:t>
      </w:r>
      <w:r w:rsidR="00107848" w:rsidRPr="00107848">
        <w:rPr>
          <w:rFonts w:eastAsia="Times New Roman" w:cstheme="minorHAnsi"/>
          <w:color w:val="0000FF"/>
          <w:szCs w:val="24"/>
        </w:rPr>
        <w:t xml:space="preserve">, </w:t>
      </w:r>
      <w:r w:rsidR="00107848" w:rsidRPr="002440A9">
        <w:rPr>
          <w:rFonts w:eastAsia="Times New Roman" w:cstheme="minorHAnsi"/>
          <w:color w:val="0000FF"/>
          <w:szCs w:val="20"/>
        </w:rPr>
        <w:t xml:space="preserve">the Coastal Commission and local governments, through their LCPs, otherwise retain control over development pursuant to the Coastal Act, including by ensuring that development does not harm water quality as articulated in </w:t>
      </w:r>
      <w:r w:rsidR="006A0914">
        <w:rPr>
          <w:rFonts w:eastAsia="Times New Roman" w:cstheme="minorHAnsi"/>
          <w:color w:val="0000FF"/>
          <w:szCs w:val="20"/>
        </w:rPr>
        <w:t xml:space="preserve">PRC </w:t>
      </w:r>
      <w:r w:rsidR="00107848" w:rsidRPr="002440A9">
        <w:rPr>
          <w:color w:val="0000FF"/>
        </w:rPr>
        <w:t>Section 30231.</w:t>
      </w:r>
    </w:p>
    <w:p w14:paraId="6FFBD862" w14:textId="2B9C5475" w:rsidR="0098408B" w:rsidRPr="003335B7" w:rsidRDefault="0098408B" w:rsidP="00A43E4B">
      <w:pPr>
        <w:pStyle w:val="Heading2"/>
      </w:pPr>
      <w:bookmarkStart w:id="42" w:name="_Toc121915670"/>
      <w:bookmarkStart w:id="43" w:name="_Toc122003060"/>
      <w:r w:rsidRPr="003335B7">
        <w:t>Regional and Local Requirements</w:t>
      </w:r>
      <w:bookmarkEnd w:id="42"/>
      <w:bookmarkEnd w:id="43"/>
    </w:p>
    <w:p w14:paraId="2760D317" w14:textId="22B07BFA" w:rsidR="00E17A31" w:rsidRPr="0036521C" w:rsidRDefault="005841C7" w:rsidP="002860B1">
      <w:pPr>
        <w:pStyle w:val="Heading3"/>
      </w:pPr>
      <w:bookmarkStart w:id="44" w:name="_Toc121915671"/>
      <w:bookmarkStart w:id="45" w:name="_Toc122003061"/>
      <w:r w:rsidRPr="0036521C">
        <w:t>R</w:t>
      </w:r>
      <w:r w:rsidR="00F57D8D" w:rsidRPr="0036521C">
        <w:t>egional Water Quality Control Board (RWQCB)</w:t>
      </w:r>
      <w:r w:rsidRPr="0036521C">
        <w:t xml:space="preserve"> Basin Plan</w:t>
      </w:r>
      <w:bookmarkEnd w:id="44"/>
      <w:bookmarkEnd w:id="45"/>
    </w:p>
    <w:p w14:paraId="601A8687" w14:textId="3CCFF670" w:rsidR="00214C0F" w:rsidRPr="0036521C" w:rsidRDefault="00214C0F" w:rsidP="002B6D42">
      <w:pPr>
        <w:spacing w:afterLines="120" w:after="288"/>
        <w:rPr>
          <w:rFonts w:cstheme="minorHAnsi"/>
          <w:color w:val="0000FF"/>
          <w:szCs w:val="24"/>
        </w:rPr>
      </w:pPr>
      <w:r w:rsidRPr="0036521C">
        <w:rPr>
          <w:rFonts w:cstheme="minorHAnsi"/>
          <w:color w:val="0000FF"/>
          <w:szCs w:val="24"/>
        </w:rPr>
        <w:t>Summarize relevant sections of the appropriate Regional Water Quality Control Board Basin Plan. Include Individual Basin Plan(s) and Municipal Separate Storm Sewer Systems (MS4s).</w:t>
      </w:r>
    </w:p>
    <w:p w14:paraId="2E7C9CB2" w14:textId="58AB3220" w:rsidR="0098408B" w:rsidRPr="0036521C" w:rsidRDefault="00214C0F" w:rsidP="002B6D42">
      <w:pPr>
        <w:tabs>
          <w:tab w:val="left" w:pos="360"/>
          <w:tab w:val="left" w:pos="540"/>
        </w:tabs>
        <w:spacing w:afterLines="120" w:after="288"/>
        <w:rPr>
          <w:rFonts w:cstheme="minorHAnsi"/>
          <w:color w:val="0000FF"/>
          <w:szCs w:val="24"/>
        </w:rPr>
      </w:pPr>
      <w:r w:rsidRPr="0036521C">
        <w:rPr>
          <w:rFonts w:cstheme="minorHAnsi"/>
          <w:color w:val="0000FF"/>
          <w:szCs w:val="24"/>
        </w:rPr>
        <w:lastRenderedPageBreak/>
        <w:t>Reference relevant requirements of the local agency’s NPDES permit(s), Water Quality Management Plans, and the CGP requirements. Be sure to include anti-degradation rules for federal and state waters of high quality (note: the anti-degradation policy applies to all groundwater that is potentially useable for drinking water).</w:t>
      </w:r>
    </w:p>
    <w:p w14:paraId="59D9012C" w14:textId="39D387DD" w:rsidR="004537FA" w:rsidRPr="00AE5215" w:rsidRDefault="00214C0F" w:rsidP="002B6D42">
      <w:pPr>
        <w:pStyle w:val="Heading1"/>
        <w:spacing w:afterLines="120" w:after="288"/>
        <w:contextualSpacing w:val="0"/>
        <w:rPr>
          <w:rFonts w:cstheme="minorHAnsi"/>
          <w:szCs w:val="32"/>
        </w:rPr>
      </w:pPr>
      <w:bookmarkStart w:id="46" w:name="_Toc121915672"/>
      <w:bookmarkStart w:id="47" w:name="_Toc122003062"/>
      <w:r w:rsidRPr="00AE5215">
        <w:rPr>
          <w:rFonts w:cstheme="minorHAnsi"/>
          <w:szCs w:val="32"/>
        </w:rPr>
        <w:t>AFFECTED ENVIRONMENT</w:t>
      </w:r>
      <w:bookmarkEnd w:id="46"/>
      <w:bookmarkEnd w:id="47"/>
    </w:p>
    <w:p w14:paraId="030FFC89" w14:textId="11FE7C33" w:rsidR="00845DA5" w:rsidRPr="0036521C" w:rsidRDefault="00845DA5" w:rsidP="002B6D42">
      <w:pPr>
        <w:spacing w:afterLines="120" w:after="288"/>
        <w:rPr>
          <w:rFonts w:cstheme="minorHAnsi"/>
          <w:color w:val="0000FF"/>
          <w:szCs w:val="24"/>
        </w:rPr>
      </w:pPr>
      <w:r w:rsidRPr="0036521C">
        <w:rPr>
          <w:rFonts w:cstheme="minorHAnsi"/>
          <w:color w:val="0000FF"/>
          <w:szCs w:val="24"/>
        </w:rPr>
        <w:t xml:space="preserve">This section should provide an overview of the general environmental setting, including population (include any equity or environmental justice issues, consult with </w:t>
      </w:r>
      <w:r w:rsidR="00FB2644">
        <w:rPr>
          <w:rFonts w:cstheme="minorHAnsi"/>
          <w:color w:val="0000FF"/>
          <w:szCs w:val="24"/>
        </w:rPr>
        <w:t>the E</w:t>
      </w:r>
      <w:r w:rsidRPr="0036521C">
        <w:rPr>
          <w:rFonts w:cstheme="minorHAnsi"/>
          <w:color w:val="0000FF"/>
          <w:szCs w:val="24"/>
        </w:rPr>
        <w:t xml:space="preserve">nvironmental </w:t>
      </w:r>
      <w:r w:rsidR="00FB2644">
        <w:rPr>
          <w:rFonts w:cstheme="minorHAnsi"/>
          <w:color w:val="0000FF"/>
          <w:szCs w:val="24"/>
        </w:rPr>
        <w:t>Generalist/C</w:t>
      </w:r>
      <w:r w:rsidRPr="0036521C">
        <w:rPr>
          <w:rFonts w:cstheme="minorHAnsi"/>
          <w:color w:val="0000FF"/>
          <w:szCs w:val="24"/>
        </w:rPr>
        <w:t xml:space="preserve">oordinator) and land use (when 404(b)(1) is triggered), topography, hydrology, geology/soils, and biological communities as applicable. DO NOT discuss potential environmental consequence in this </w:t>
      </w:r>
      <w:r w:rsidR="00AB0CAE">
        <w:rPr>
          <w:rFonts w:cstheme="minorHAnsi"/>
          <w:color w:val="0000FF"/>
          <w:szCs w:val="24"/>
        </w:rPr>
        <w:t>s</w:t>
      </w:r>
      <w:r w:rsidRPr="0036521C">
        <w:rPr>
          <w:rFonts w:cstheme="minorHAnsi"/>
          <w:color w:val="0000FF"/>
          <w:szCs w:val="24"/>
        </w:rPr>
        <w:t>ection (See Section 4 for further instruction).</w:t>
      </w:r>
    </w:p>
    <w:p w14:paraId="788252CB" w14:textId="03B8AC84" w:rsidR="00643791" w:rsidRPr="0036521C" w:rsidRDefault="00845DA5" w:rsidP="00A43E4B">
      <w:pPr>
        <w:pStyle w:val="Heading2"/>
      </w:pPr>
      <w:bookmarkStart w:id="48" w:name="_Toc121915673"/>
      <w:bookmarkStart w:id="49" w:name="_Toc122003063"/>
      <w:r w:rsidRPr="0036521C">
        <w:t>General Environmental Setting</w:t>
      </w:r>
      <w:bookmarkEnd w:id="48"/>
      <w:bookmarkEnd w:id="49"/>
    </w:p>
    <w:p w14:paraId="5FE1E03A" w14:textId="77777777" w:rsidR="007326D3" w:rsidRPr="0036521C" w:rsidRDefault="007326D3" w:rsidP="00A82875">
      <w:pPr>
        <w:pStyle w:val="ListParagraph"/>
        <w:numPr>
          <w:ilvl w:val="0"/>
          <w:numId w:val="18"/>
        </w:numPr>
        <w:spacing w:afterLines="120" w:after="288"/>
        <w:ind w:left="360"/>
        <w:contextualSpacing w:val="0"/>
        <w:rPr>
          <w:rFonts w:cstheme="minorHAnsi"/>
          <w:color w:val="0000FF"/>
          <w:szCs w:val="24"/>
        </w:rPr>
      </w:pPr>
      <w:r w:rsidRPr="0036521C">
        <w:rPr>
          <w:rFonts w:cstheme="minorHAnsi"/>
          <w:color w:val="0000FF"/>
          <w:szCs w:val="24"/>
        </w:rPr>
        <w:t>Description of the geography, topography and receiving water bodies, groundwater conditions, and major aquifers, high risk receiving water bodies and drinking water sources within the project area to provide overall context.</w:t>
      </w:r>
    </w:p>
    <w:p w14:paraId="7763EB22" w14:textId="1A81293E" w:rsidR="007326D3" w:rsidRPr="0036521C" w:rsidRDefault="007326D3" w:rsidP="00A82875">
      <w:pPr>
        <w:pStyle w:val="ListParagraph"/>
        <w:numPr>
          <w:ilvl w:val="0"/>
          <w:numId w:val="18"/>
        </w:numPr>
        <w:spacing w:afterLines="120" w:after="288"/>
        <w:ind w:left="360"/>
        <w:contextualSpacing w:val="0"/>
        <w:rPr>
          <w:rFonts w:cstheme="minorHAnsi"/>
          <w:color w:val="0000FF"/>
          <w:szCs w:val="24"/>
        </w:rPr>
      </w:pPr>
      <w:r w:rsidRPr="0036521C">
        <w:rPr>
          <w:rFonts w:cstheme="minorHAnsi"/>
          <w:color w:val="0000FF"/>
          <w:szCs w:val="24"/>
        </w:rPr>
        <w:t>Identify wellhead protection areas, if any</w:t>
      </w:r>
      <w:r w:rsidR="00FD330B">
        <w:rPr>
          <w:rFonts w:cstheme="minorHAnsi"/>
          <w:color w:val="0000FF"/>
          <w:szCs w:val="24"/>
        </w:rPr>
        <w:t>.</w:t>
      </w:r>
    </w:p>
    <w:p w14:paraId="5EBEFC4C" w14:textId="3BE0799F" w:rsidR="007326D3" w:rsidRPr="0036521C" w:rsidRDefault="007326D3" w:rsidP="002B6D42">
      <w:pPr>
        <w:pStyle w:val="ListParagraph"/>
        <w:numPr>
          <w:ilvl w:val="0"/>
          <w:numId w:val="18"/>
        </w:numPr>
        <w:spacing w:afterLines="120" w:after="288"/>
        <w:ind w:left="360"/>
        <w:contextualSpacing w:val="0"/>
        <w:rPr>
          <w:rFonts w:cstheme="minorHAnsi"/>
          <w:color w:val="0000FF"/>
          <w:szCs w:val="24"/>
        </w:rPr>
      </w:pPr>
      <w:r w:rsidRPr="0036521C">
        <w:rPr>
          <w:rFonts w:cstheme="minorHAnsi"/>
          <w:color w:val="0000FF"/>
          <w:szCs w:val="24"/>
        </w:rPr>
        <w:t>When 404(b)(1) is triggered, define water quality and its characteristics, including its biological, physical/chemical, and human use constituents (40 CFR § 230).</w:t>
      </w:r>
    </w:p>
    <w:p w14:paraId="2696DFC7" w14:textId="41214345" w:rsidR="007326D3" w:rsidRPr="0036521C" w:rsidRDefault="007326D3" w:rsidP="002860B1">
      <w:pPr>
        <w:pStyle w:val="Heading3"/>
      </w:pPr>
      <w:bookmarkStart w:id="50" w:name="_Toc121915674"/>
      <w:bookmarkStart w:id="51" w:name="_Toc122003064"/>
      <w:r w:rsidRPr="0036521C">
        <w:t>Population and Land Use</w:t>
      </w:r>
      <w:bookmarkEnd w:id="50"/>
      <w:bookmarkEnd w:id="51"/>
    </w:p>
    <w:p w14:paraId="341E7FF7" w14:textId="7D7F69B9" w:rsidR="00FA23B7" w:rsidRPr="0036521C" w:rsidRDefault="00FA23B7" w:rsidP="002B6D42">
      <w:pPr>
        <w:spacing w:afterLines="120" w:after="288"/>
        <w:rPr>
          <w:rFonts w:cstheme="minorHAnsi"/>
          <w:color w:val="0000FF"/>
          <w:szCs w:val="24"/>
        </w:rPr>
      </w:pPr>
      <w:r w:rsidRPr="0036521C">
        <w:rPr>
          <w:rFonts w:cstheme="minorHAnsi"/>
          <w:color w:val="0000FF"/>
          <w:szCs w:val="24"/>
        </w:rPr>
        <w:t xml:space="preserve">Include information about parks, wildlife refuges, ecological reserves, etc., since changes to water quality might affect certain land uses (the project </w:t>
      </w:r>
      <w:r w:rsidR="00FB2644">
        <w:rPr>
          <w:rFonts w:cstheme="minorHAnsi"/>
          <w:color w:val="0000FF"/>
          <w:szCs w:val="24"/>
        </w:rPr>
        <w:t>E</w:t>
      </w:r>
      <w:r w:rsidRPr="0036521C">
        <w:rPr>
          <w:rFonts w:cstheme="minorHAnsi"/>
          <w:color w:val="0000FF"/>
          <w:szCs w:val="24"/>
        </w:rPr>
        <w:t xml:space="preserve">nvironmental </w:t>
      </w:r>
      <w:r w:rsidR="00FB2644">
        <w:rPr>
          <w:rFonts w:cstheme="minorHAnsi"/>
          <w:color w:val="0000FF"/>
          <w:szCs w:val="24"/>
        </w:rPr>
        <w:t>Generalist/C</w:t>
      </w:r>
      <w:r w:rsidRPr="0036521C">
        <w:rPr>
          <w:rFonts w:cstheme="minorHAnsi"/>
          <w:color w:val="0000FF"/>
          <w:szCs w:val="24"/>
        </w:rPr>
        <w:t>oordinator should have this information).</w:t>
      </w:r>
    </w:p>
    <w:p w14:paraId="162B3D88" w14:textId="3DEEA339" w:rsidR="00FA23B7" w:rsidRPr="0036521C" w:rsidRDefault="00FA23B7" w:rsidP="002860B1">
      <w:pPr>
        <w:pStyle w:val="Heading3"/>
      </w:pPr>
      <w:bookmarkStart w:id="52" w:name="_Toc121915675"/>
      <w:bookmarkStart w:id="53" w:name="_Toc122003065"/>
      <w:r w:rsidRPr="0036521C">
        <w:t>Topography</w:t>
      </w:r>
      <w:bookmarkEnd w:id="52"/>
      <w:bookmarkEnd w:id="53"/>
    </w:p>
    <w:p w14:paraId="159E1C95" w14:textId="112ED86C" w:rsidR="007D0040" w:rsidRPr="0036521C" w:rsidRDefault="007D0040" w:rsidP="002B6D42">
      <w:pPr>
        <w:spacing w:afterLines="120" w:after="288"/>
        <w:rPr>
          <w:rFonts w:cstheme="minorHAnsi"/>
          <w:color w:val="0000FF"/>
          <w:szCs w:val="24"/>
        </w:rPr>
      </w:pPr>
      <w:r w:rsidRPr="0036521C">
        <w:rPr>
          <w:rFonts w:cstheme="minorHAnsi"/>
          <w:color w:val="0000FF"/>
          <w:szCs w:val="24"/>
        </w:rPr>
        <w:t>Describe the general topography of the project area. Identify steep slopes and existing slopes prone to erosion listed in the District Work Plan (DWP) which might be affected by construction of the project (i.e.</w:t>
      </w:r>
      <w:r w:rsidR="009222F6">
        <w:rPr>
          <w:rFonts w:cstheme="minorHAnsi"/>
          <w:color w:val="0000FF"/>
          <w:szCs w:val="24"/>
        </w:rPr>
        <w:t>,</w:t>
      </w:r>
      <w:r w:rsidRPr="0036521C">
        <w:rPr>
          <w:rFonts w:cstheme="minorHAnsi"/>
          <w:color w:val="0000FF"/>
          <w:szCs w:val="24"/>
        </w:rPr>
        <w:t xml:space="preserve"> deep cut or high embankment).</w:t>
      </w:r>
    </w:p>
    <w:p w14:paraId="06F89555" w14:textId="59977611" w:rsidR="00FA23B7" w:rsidRPr="0036521C" w:rsidRDefault="007D0040" w:rsidP="002860B1">
      <w:pPr>
        <w:pStyle w:val="Heading3"/>
      </w:pPr>
      <w:bookmarkStart w:id="54" w:name="_Toc121915676"/>
      <w:bookmarkStart w:id="55" w:name="_Toc122003066"/>
      <w:r w:rsidRPr="0036521C">
        <w:t>Hydrology</w:t>
      </w:r>
      <w:bookmarkEnd w:id="54"/>
      <w:bookmarkEnd w:id="55"/>
    </w:p>
    <w:p w14:paraId="7912AA39" w14:textId="7F6EAE30" w:rsidR="002C01AD" w:rsidRPr="0036521C" w:rsidRDefault="002C01AD" w:rsidP="002860B1">
      <w:pPr>
        <w:pStyle w:val="Heading4"/>
      </w:pPr>
      <w:r w:rsidRPr="0036521C">
        <w:t>Regional Hydrology</w:t>
      </w:r>
    </w:p>
    <w:p w14:paraId="45FD51CC" w14:textId="4F83CFF8" w:rsidR="003C209B" w:rsidRPr="0036521C" w:rsidRDefault="002C01AD" w:rsidP="002860B1">
      <w:pPr>
        <w:pStyle w:val="Heading4"/>
      </w:pPr>
      <w:r w:rsidRPr="0036521C">
        <w:lastRenderedPageBreak/>
        <w:t>Local</w:t>
      </w:r>
      <w:r w:rsidR="007D0040" w:rsidRPr="0036521C">
        <w:t xml:space="preserve"> Hydrology</w:t>
      </w:r>
    </w:p>
    <w:p w14:paraId="3566FFFD" w14:textId="0FC27EFA" w:rsidR="002C01AD" w:rsidRPr="0036521C" w:rsidRDefault="002C01AD" w:rsidP="002860B1">
      <w:pPr>
        <w:pStyle w:val="Heading5"/>
      </w:pPr>
      <w:r w:rsidRPr="0036521C">
        <w:t>Precipitation and Climate</w:t>
      </w:r>
    </w:p>
    <w:p w14:paraId="338DFCE3" w14:textId="0B9801BE" w:rsidR="002C01AD" w:rsidRPr="0036521C" w:rsidRDefault="002C01AD" w:rsidP="002860B1">
      <w:pPr>
        <w:pStyle w:val="Heading5"/>
      </w:pPr>
      <w:r w:rsidRPr="0036521C">
        <w:t>Surface Water</w:t>
      </w:r>
    </w:p>
    <w:p w14:paraId="3377F461" w14:textId="123F8E99" w:rsidR="005E48F1" w:rsidRPr="0036521C" w:rsidRDefault="005E48F1" w:rsidP="002B6D42">
      <w:pPr>
        <w:tabs>
          <w:tab w:val="left" w:pos="180"/>
          <w:tab w:val="left" w:pos="540"/>
        </w:tabs>
        <w:spacing w:afterLines="120" w:after="288"/>
        <w:rPr>
          <w:rFonts w:cstheme="minorHAnsi"/>
          <w:color w:val="0000FF"/>
          <w:szCs w:val="24"/>
        </w:rPr>
      </w:pPr>
      <w:r w:rsidRPr="0036521C">
        <w:rPr>
          <w:rFonts w:cstheme="minorHAnsi"/>
          <w:color w:val="0000FF"/>
          <w:szCs w:val="24"/>
        </w:rPr>
        <w:t xml:space="preserve">Describe characteristics and locations. Summarize water quality objectives and beneficial uses for potentially affected surface waters. Describe and list aquatic species and/or aquatic habitat (including wetlands) resources supporting any listed species that have been identified in potentially affected surface waters and that could be affected by water quality-related impact of the project, if any. </w:t>
      </w:r>
    </w:p>
    <w:p w14:paraId="1BE7050F" w14:textId="45BADFE1" w:rsidR="005E48F1" w:rsidRPr="0036521C" w:rsidRDefault="005E48F1" w:rsidP="002860B1">
      <w:pPr>
        <w:pStyle w:val="Heading5"/>
      </w:pPr>
      <w:r w:rsidRPr="0036521C">
        <w:t>Total Maximum Daily Loads (TMDL)</w:t>
      </w:r>
    </w:p>
    <w:p w14:paraId="08B9BF6F" w14:textId="77777777" w:rsidR="005E48F1" w:rsidRPr="0036521C" w:rsidRDefault="005E48F1" w:rsidP="002B6D42">
      <w:pPr>
        <w:tabs>
          <w:tab w:val="left" w:pos="180"/>
          <w:tab w:val="left" w:pos="540"/>
        </w:tabs>
        <w:spacing w:afterLines="120" w:after="288"/>
        <w:rPr>
          <w:rFonts w:cstheme="minorHAnsi"/>
          <w:color w:val="0000FF"/>
          <w:szCs w:val="24"/>
        </w:rPr>
      </w:pPr>
      <w:r w:rsidRPr="0036521C">
        <w:rPr>
          <w:rFonts w:cstheme="minorHAnsi"/>
          <w:color w:val="0000FF"/>
          <w:szCs w:val="24"/>
        </w:rPr>
        <w:t xml:space="preserve">Refer to Attachment D of the Caltrans Statewide MS4 NPDES Permit to determine if Caltrans is identified as a responsible party for a TMDL pollutant in the project limits and the compliance requirements. You may choose to present this information as a table. Include summaries of analyses and consultations with federal, state, and/or local agencies responsible for water quality. Include sufficient information to describe the ambient conditions of streams and water bodies that are likely to be impacted. Existing data, where available, should be used to describe ambient conditions, and the inclusion of water quality data spanning several years is encouraged to reflect trends. Information from entities outside Caltrans may be used and qualified, if and when necessary, for this analysis. </w:t>
      </w:r>
    </w:p>
    <w:p w14:paraId="75536B0F" w14:textId="4DF1D998" w:rsidR="005E48F1" w:rsidRPr="0036521C" w:rsidRDefault="005E48F1" w:rsidP="002B6D42">
      <w:pPr>
        <w:tabs>
          <w:tab w:val="left" w:pos="180"/>
          <w:tab w:val="left" w:pos="540"/>
        </w:tabs>
        <w:spacing w:afterLines="120" w:after="288"/>
        <w:rPr>
          <w:rFonts w:cstheme="minorHAnsi"/>
          <w:color w:val="0000FF"/>
          <w:szCs w:val="24"/>
        </w:rPr>
      </w:pPr>
      <w:r w:rsidRPr="0036521C">
        <w:rPr>
          <w:rFonts w:cstheme="minorHAnsi"/>
          <w:color w:val="0000FF"/>
          <w:szCs w:val="24"/>
        </w:rPr>
        <w:t>List TMDLs subject to the CGP Non-Visible Pollutant Monitoring Requirements</w:t>
      </w:r>
      <w:r w:rsidR="00290317" w:rsidRPr="0036521C">
        <w:rPr>
          <w:rFonts w:cstheme="minorHAnsi"/>
          <w:color w:val="0000FF"/>
          <w:szCs w:val="24"/>
        </w:rPr>
        <w:t xml:space="preserve">. </w:t>
      </w:r>
      <w:r w:rsidRPr="0036521C">
        <w:rPr>
          <w:rFonts w:cstheme="minorHAnsi"/>
          <w:color w:val="0000FF"/>
          <w:szCs w:val="24"/>
        </w:rPr>
        <w:t>See Attachment H, Tables H-1, 2 &amp; 3 of the 2022 CGP for TMDL pollutants subject to NEL sampling requirements in the event the pollutants are discharged due to failure to implement BMPs, a container spill or leak, or a BMP breach, failure</w:t>
      </w:r>
      <w:r w:rsidR="00926032">
        <w:rPr>
          <w:rFonts w:cstheme="minorHAnsi"/>
          <w:color w:val="0000FF"/>
          <w:szCs w:val="24"/>
        </w:rPr>
        <w:t>,</w:t>
      </w:r>
      <w:r w:rsidRPr="0036521C">
        <w:rPr>
          <w:rFonts w:cstheme="minorHAnsi"/>
          <w:color w:val="0000FF"/>
          <w:szCs w:val="24"/>
        </w:rPr>
        <w:t xml:space="preserve"> or malfunction.</w:t>
      </w:r>
    </w:p>
    <w:p w14:paraId="1C3F240D" w14:textId="45AC21B0" w:rsidR="005E48F1" w:rsidRPr="0036521C" w:rsidRDefault="005E48F1" w:rsidP="002860B1">
      <w:pPr>
        <w:pStyle w:val="Heading5"/>
      </w:pPr>
      <w:r w:rsidRPr="0036521C">
        <w:t>Areas of Special Biological Significance (ASBS)</w:t>
      </w:r>
    </w:p>
    <w:p w14:paraId="5472385E" w14:textId="7B247FD2" w:rsidR="00CA3176" w:rsidRPr="0036521C" w:rsidRDefault="005E48F1" w:rsidP="002B6D42">
      <w:pPr>
        <w:tabs>
          <w:tab w:val="left" w:pos="180"/>
          <w:tab w:val="left" w:pos="540"/>
        </w:tabs>
        <w:spacing w:afterLines="120" w:after="288"/>
        <w:rPr>
          <w:rFonts w:cstheme="minorHAnsi"/>
          <w:color w:val="0000FF"/>
          <w:szCs w:val="24"/>
        </w:rPr>
      </w:pPr>
      <w:r w:rsidRPr="0036521C">
        <w:rPr>
          <w:rFonts w:cstheme="minorHAnsi"/>
          <w:color w:val="0000FF"/>
          <w:szCs w:val="24"/>
        </w:rPr>
        <w:t xml:space="preserve">List Areas of Special Biological Significance, pollutants and monitoring results and treatment requirements (if any). If not applicable, state not applicable. Refer to </w:t>
      </w:r>
      <w:r w:rsidR="00AB0CAE">
        <w:rPr>
          <w:rFonts w:cstheme="minorHAnsi"/>
          <w:color w:val="0000FF"/>
          <w:szCs w:val="24"/>
        </w:rPr>
        <w:t>S</w:t>
      </w:r>
      <w:r w:rsidRPr="0036521C">
        <w:rPr>
          <w:rFonts w:cstheme="minorHAnsi"/>
          <w:color w:val="0000FF"/>
          <w:szCs w:val="24"/>
        </w:rPr>
        <w:t>ection C4 of the 2022 Caltrans MS4 permit</w:t>
      </w:r>
      <w:r w:rsidR="00A209C2">
        <w:rPr>
          <w:rFonts w:cstheme="minorHAnsi"/>
          <w:color w:val="0000FF"/>
          <w:szCs w:val="24"/>
        </w:rPr>
        <w:t xml:space="preserve">, link provided in </w:t>
      </w:r>
      <w:r w:rsidR="00926032">
        <w:rPr>
          <w:rFonts w:cstheme="minorHAnsi"/>
          <w:color w:val="0000FF"/>
          <w:szCs w:val="24"/>
        </w:rPr>
        <w:t xml:space="preserve">Section </w:t>
      </w:r>
      <w:r w:rsidR="00A209C2">
        <w:rPr>
          <w:rFonts w:cstheme="minorHAnsi"/>
          <w:color w:val="0000FF"/>
          <w:szCs w:val="24"/>
        </w:rPr>
        <w:t>6</w:t>
      </w:r>
      <w:r w:rsidR="00290317" w:rsidRPr="0036521C">
        <w:rPr>
          <w:rFonts w:cstheme="minorHAnsi"/>
          <w:szCs w:val="24"/>
        </w:rPr>
        <w:t>.</w:t>
      </w:r>
    </w:p>
    <w:p w14:paraId="519BB6AB" w14:textId="1AEA1C34" w:rsidR="003C209B" w:rsidRPr="0036521C" w:rsidRDefault="003C209B" w:rsidP="002860B1">
      <w:pPr>
        <w:pStyle w:val="Heading5"/>
      </w:pPr>
      <w:r w:rsidRPr="0036521C">
        <w:t>Floodplains</w:t>
      </w:r>
    </w:p>
    <w:p w14:paraId="2248C27F" w14:textId="766D7570" w:rsidR="00730C3D" w:rsidRPr="0036521C" w:rsidRDefault="00730C3D" w:rsidP="002B6D42">
      <w:pPr>
        <w:tabs>
          <w:tab w:val="left" w:pos="540"/>
          <w:tab w:val="left" w:pos="1800"/>
        </w:tabs>
        <w:spacing w:afterLines="120" w:after="288"/>
        <w:rPr>
          <w:rFonts w:cstheme="minorHAnsi"/>
          <w:color w:val="0000FF"/>
          <w:szCs w:val="24"/>
        </w:rPr>
      </w:pPr>
      <w:r w:rsidRPr="0036521C">
        <w:rPr>
          <w:rFonts w:cstheme="minorHAnsi"/>
          <w:color w:val="0000FF"/>
          <w:szCs w:val="24"/>
        </w:rPr>
        <w:t>Identify if there is any floodplain within or adjacent to the project. Provide information on current or future flood prevention projects proposed by others (if applicable).</w:t>
      </w:r>
    </w:p>
    <w:p w14:paraId="0014FC1B" w14:textId="0E8E595F" w:rsidR="003C209B" w:rsidRPr="0036521C" w:rsidRDefault="003C209B" w:rsidP="002860B1">
      <w:pPr>
        <w:pStyle w:val="Heading5"/>
      </w:pPr>
      <w:r w:rsidRPr="0036521C">
        <w:t>Municipal Supply</w:t>
      </w:r>
    </w:p>
    <w:p w14:paraId="0607551A" w14:textId="0CC3258A" w:rsidR="00300F04" w:rsidRPr="0036521C" w:rsidRDefault="00300F04" w:rsidP="00487E0E">
      <w:pPr>
        <w:spacing w:afterLines="120" w:after="288"/>
        <w:rPr>
          <w:rFonts w:cstheme="minorHAnsi"/>
          <w:color w:val="0000FF"/>
          <w:szCs w:val="24"/>
        </w:rPr>
      </w:pPr>
      <w:r w:rsidRPr="0036521C">
        <w:rPr>
          <w:rFonts w:cstheme="minorHAnsi"/>
          <w:color w:val="0000FF"/>
          <w:szCs w:val="24"/>
        </w:rPr>
        <w:lastRenderedPageBreak/>
        <w:t>Describe drinking water and water recharge facilities</w:t>
      </w:r>
    </w:p>
    <w:p w14:paraId="38A249B2" w14:textId="4B6179DC" w:rsidR="003C209B" w:rsidRPr="0036521C" w:rsidRDefault="003C209B" w:rsidP="002860B1">
      <w:pPr>
        <w:pStyle w:val="Heading4"/>
      </w:pPr>
      <w:r w:rsidRPr="0036521C">
        <w:t>Groundwater Hydrology</w:t>
      </w:r>
    </w:p>
    <w:p w14:paraId="758CD359" w14:textId="5F68A94B" w:rsidR="006F0BC1" w:rsidRPr="0036521C" w:rsidRDefault="006F0BC1" w:rsidP="00487E0E">
      <w:pPr>
        <w:spacing w:afterLines="120" w:after="288"/>
        <w:rPr>
          <w:rFonts w:cstheme="minorHAnsi"/>
          <w:color w:val="0000FF"/>
          <w:szCs w:val="24"/>
        </w:rPr>
      </w:pPr>
      <w:r w:rsidRPr="0036521C">
        <w:rPr>
          <w:rFonts w:cstheme="minorHAnsi"/>
          <w:color w:val="0000FF"/>
          <w:szCs w:val="24"/>
        </w:rPr>
        <w:t>Characterize quality, location, depth, etc. Summarize water quality objectives and beneficial uses of potentially impacted ground waters, if any.</w:t>
      </w:r>
    </w:p>
    <w:p w14:paraId="60AB8180" w14:textId="3A0F6027" w:rsidR="00761B3F" w:rsidRPr="0036521C" w:rsidRDefault="00761B3F" w:rsidP="002860B1">
      <w:pPr>
        <w:pStyle w:val="Heading3"/>
      </w:pPr>
      <w:bookmarkStart w:id="56" w:name="_Toc121915677"/>
      <w:bookmarkStart w:id="57" w:name="_Toc122003067"/>
      <w:r w:rsidRPr="0036521C">
        <w:t>Geology/Soils</w:t>
      </w:r>
      <w:bookmarkEnd w:id="56"/>
      <w:bookmarkEnd w:id="57"/>
    </w:p>
    <w:p w14:paraId="7AE89500" w14:textId="61E0CADF" w:rsidR="00F5549D" w:rsidRPr="0036521C" w:rsidRDefault="00F5549D" w:rsidP="00487E0E">
      <w:pPr>
        <w:spacing w:afterLines="120" w:after="288"/>
        <w:rPr>
          <w:rFonts w:cstheme="minorHAnsi"/>
          <w:szCs w:val="24"/>
        </w:rPr>
      </w:pPr>
      <w:r w:rsidRPr="0036521C">
        <w:rPr>
          <w:rFonts w:cstheme="minorHAnsi"/>
          <w:color w:val="0000FF"/>
          <w:szCs w:val="24"/>
        </w:rPr>
        <w:t>“Erosion potential” may be generalized information based on soil type, using a geotechnical report, talking with the PE and/or Maintenance, and/or reviewing the pertinent U.S. Department of Agriculture Web Soil Survey for the project area.</w:t>
      </w:r>
    </w:p>
    <w:p w14:paraId="0D9C9E2A" w14:textId="52AC09AD" w:rsidR="00761B3F" w:rsidRPr="0036521C" w:rsidRDefault="00761B3F" w:rsidP="002860B1">
      <w:pPr>
        <w:pStyle w:val="Heading3"/>
      </w:pPr>
      <w:bookmarkStart w:id="58" w:name="_Toc121915678"/>
      <w:bookmarkStart w:id="59" w:name="_Toc122003068"/>
      <w:r w:rsidRPr="0036521C">
        <w:t>Biological Communities</w:t>
      </w:r>
      <w:bookmarkEnd w:id="58"/>
      <w:bookmarkEnd w:id="59"/>
    </w:p>
    <w:p w14:paraId="2CFC2563" w14:textId="0B1CFAEE" w:rsidR="00BF12AE" w:rsidRPr="0036521C" w:rsidRDefault="00BF12AE" w:rsidP="002860B1">
      <w:pPr>
        <w:pStyle w:val="Heading4"/>
      </w:pPr>
      <w:r w:rsidRPr="0036521C">
        <w:t>Aquatic Habitat</w:t>
      </w:r>
    </w:p>
    <w:p w14:paraId="71D32764" w14:textId="086819B9" w:rsidR="005F24F3" w:rsidRPr="0036521C" w:rsidRDefault="005F24F3" w:rsidP="00487E0E">
      <w:pPr>
        <w:spacing w:afterLines="120" w:after="288"/>
        <w:rPr>
          <w:rFonts w:cstheme="minorHAnsi"/>
          <w:color w:val="0000FF"/>
          <w:szCs w:val="24"/>
        </w:rPr>
      </w:pPr>
      <w:r w:rsidRPr="0036521C">
        <w:rPr>
          <w:rFonts w:cstheme="minorHAnsi"/>
          <w:color w:val="0000FF"/>
          <w:szCs w:val="24"/>
        </w:rPr>
        <w:t>If applicable, include any wildlife and wildlife passage issues related to water conveyance and water quality in each of the following categories.</w:t>
      </w:r>
    </w:p>
    <w:p w14:paraId="6CAE4886" w14:textId="53311AE9" w:rsidR="00BF12AE" w:rsidRPr="0036521C" w:rsidRDefault="00BF12AE" w:rsidP="002860B1">
      <w:pPr>
        <w:pStyle w:val="Heading5"/>
      </w:pPr>
      <w:r w:rsidRPr="0036521C">
        <w:t>Special Status Species</w:t>
      </w:r>
    </w:p>
    <w:p w14:paraId="1DE25176" w14:textId="19567FE3" w:rsidR="00BF12AE" w:rsidRPr="0036521C" w:rsidRDefault="00BF12AE" w:rsidP="002860B1">
      <w:pPr>
        <w:pStyle w:val="Heading5"/>
      </w:pPr>
      <w:r w:rsidRPr="0036521C">
        <w:t>Stream/Riparian Habitats</w:t>
      </w:r>
    </w:p>
    <w:p w14:paraId="2674E3C9" w14:textId="1FAC549B" w:rsidR="00BF12AE" w:rsidRPr="0036521C" w:rsidRDefault="00BF12AE" w:rsidP="002860B1">
      <w:pPr>
        <w:pStyle w:val="Heading5"/>
      </w:pPr>
      <w:r w:rsidRPr="0036521C">
        <w:t>Wetlands</w:t>
      </w:r>
    </w:p>
    <w:p w14:paraId="4DED9D64" w14:textId="4E64EA87" w:rsidR="002C01AD" w:rsidRPr="0036521C" w:rsidRDefault="00BF12AE" w:rsidP="002860B1">
      <w:pPr>
        <w:pStyle w:val="Heading5"/>
      </w:pPr>
      <w:r w:rsidRPr="0036521C">
        <w:t>Fish Passage</w:t>
      </w:r>
    </w:p>
    <w:p w14:paraId="108613D0" w14:textId="08B88E96" w:rsidR="00DC3B83" w:rsidRPr="00A43E4B" w:rsidRDefault="00DC3B83" w:rsidP="00A43E4B">
      <w:pPr>
        <w:pStyle w:val="Heading2"/>
      </w:pPr>
      <w:bookmarkStart w:id="60" w:name="_Toc121915679"/>
      <w:bookmarkStart w:id="61" w:name="_Toc122003069"/>
      <w:r w:rsidRPr="00A43E4B">
        <w:t>Water Quality Objectives/Standards and Beneficial Uses</w:t>
      </w:r>
      <w:bookmarkEnd w:id="60"/>
      <w:bookmarkEnd w:id="61"/>
    </w:p>
    <w:p w14:paraId="63F33A87" w14:textId="1E09B79A" w:rsidR="00657E5F" w:rsidRPr="0036521C" w:rsidRDefault="009B1F61" w:rsidP="002860B1">
      <w:pPr>
        <w:pStyle w:val="Heading3"/>
      </w:pPr>
      <w:bookmarkStart w:id="62" w:name="_Toc121915680"/>
      <w:bookmarkStart w:id="63" w:name="_Toc122003070"/>
      <w:r w:rsidRPr="0036521C">
        <w:t>Surface Waters</w:t>
      </w:r>
      <w:bookmarkEnd w:id="62"/>
      <w:bookmarkEnd w:id="63"/>
    </w:p>
    <w:p w14:paraId="24ADC045" w14:textId="6203E2D3" w:rsidR="00BB2815" w:rsidRPr="0036521C" w:rsidRDefault="002617C4" w:rsidP="002B6D42">
      <w:pPr>
        <w:spacing w:afterLines="120" w:after="288"/>
        <w:rPr>
          <w:rFonts w:cstheme="minorHAnsi"/>
          <w:color w:val="0000FF"/>
          <w:szCs w:val="24"/>
        </w:rPr>
      </w:pPr>
      <w:r w:rsidRPr="0036521C">
        <w:rPr>
          <w:color w:val="0000FF"/>
          <w:szCs w:val="24"/>
        </w:rPr>
        <w:t>Discuss</w:t>
      </w:r>
      <w:r w:rsidR="00A864C8" w:rsidRPr="0036521C">
        <w:rPr>
          <w:color w:val="0000FF"/>
          <w:szCs w:val="24"/>
        </w:rPr>
        <w:t xml:space="preserve"> watershed</w:t>
      </w:r>
      <w:r w:rsidRPr="0036521C">
        <w:rPr>
          <w:color w:val="0000FF"/>
          <w:szCs w:val="24"/>
        </w:rPr>
        <w:t>s,</w:t>
      </w:r>
      <w:r w:rsidR="00A864C8" w:rsidRPr="0036521C">
        <w:rPr>
          <w:color w:val="0000FF"/>
          <w:szCs w:val="24"/>
        </w:rPr>
        <w:t xml:space="preserve"> b</w:t>
      </w:r>
      <w:r w:rsidR="001F4169" w:rsidRPr="0036521C">
        <w:rPr>
          <w:color w:val="0000FF"/>
          <w:szCs w:val="24"/>
        </w:rPr>
        <w:t xml:space="preserve">eneficial </w:t>
      </w:r>
      <w:r w:rsidR="00753431">
        <w:rPr>
          <w:color w:val="0000FF"/>
          <w:szCs w:val="24"/>
        </w:rPr>
        <w:t>u</w:t>
      </w:r>
      <w:r w:rsidR="00753431" w:rsidRPr="0036521C">
        <w:rPr>
          <w:color w:val="0000FF"/>
          <w:szCs w:val="24"/>
        </w:rPr>
        <w:t>ses</w:t>
      </w:r>
      <w:r w:rsidR="00477C4F">
        <w:rPr>
          <w:color w:val="0000FF"/>
          <w:szCs w:val="24"/>
        </w:rPr>
        <w:t>,</w:t>
      </w:r>
      <w:r w:rsidR="00753431" w:rsidRPr="0036521C">
        <w:rPr>
          <w:color w:val="0000FF"/>
          <w:szCs w:val="24"/>
        </w:rPr>
        <w:t xml:space="preserve"> </w:t>
      </w:r>
      <w:r w:rsidR="00A864C8" w:rsidRPr="0036521C">
        <w:rPr>
          <w:color w:val="0000FF"/>
          <w:szCs w:val="24"/>
        </w:rPr>
        <w:t xml:space="preserve">and </w:t>
      </w:r>
      <w:r w:rsidR="002B245E">
        <w:rPr>
          <w:color w:val="0000FF"/>
          <w:szCs w:val="24"/>
        </w:rPr>
        <w:t>w</w:t>
      </w:r>
      <w:r w:rsidR="002B245E" w:rsidRPr="0036521C">
        <w:rPr>
          <w:color w:val="0000FF"/>
          <w:szCs w:val="24"/>
        </w:rPr>
        <w:t xml:space="preserve">ater </w:t>
      </w:r>
      <w:r w:rsidR="002B245E">
        <w:rPr>
          <w:color w:val="0000FF"/>
          <w:szCs w:val="24"/>
        </w:rPr>
        <w:t>q</w:t>
      </w:r>
      <w:r w:rsidR="002B245E" w:rsidRPr="0036521C">
        <w:rPr>
          <w:color w:val="0000FF"/>
          <w:szCs w:val="24"/>
        </w:rPr>
        <w:t xml:space="preserve">uality </w:t>
      </w:r>
      <w:r w:rsidR="002B245E">
        <w:rPr>
          <w:color w:val="0000FF"/>
          <w:szCs w:val="24"/>
        </w:rPr>
        <w:t>o</w:t>
      </w:r>
      <w:r w:rsidR="002B245E" w:rsidRPr="0036521C">
        <w:rPr>
          <w:color w:val="0000FF"/>
          <w:szCs w:val="24"/>
        </w:rPr>
        <w:t>bjectives</w:t>
      </w:r>
      <w:r w:rsidRPr="0036521C">
        <w:rPr>
          <w:color w:val="0000FF"/>
          <w:szCs w:val="24"/>
        </w:rPr>
        <w:t>, referenc</w:t>
      </w:r>
      <w:r w:rsidR="00C10D63" w:rsidRPr="0036521C">
        <w:rPr>
          <w:color w:val="0000FF"/>
          <w:szCs w:val="24"/>
        </w:rPr>
        <w:t>e</w:t>
      </w:r>
      <w:r w:rsidRPr="0036521C">
        <w:rPr>
          <w:color w:val="0000FF"/>
          <w:szCs w:val="24"/>
        </w:rPr>
        <w:t xml:space="preserve"> the </w:t>
      </w:r>
      <w:r w:rsidR="001F4169" w:rsidRPr="0036521C">
        <w:rPr>
          <w:color w:val="0000FF"/>
          <w:szCs w:val="24"/>
        </w:rPr>
        <w:t>regional board basin plans</w:t>
      </w:r>
      <w:r w:rsidR="00EC0A6C" w:rsidRPr="0036521C">
        <w:rPr>
          <w:rFonts w:cstheme="minorHAnsi"/>
          <w:color w:val="0000FF"/>
          <w:szCs w:val="24"/>
        </w:rPr>
        <w:t>.</w:t>
      </w:r>
    </w:p>
    <w:p w14:paraId="4E195DE4" w14:textId="095D93E6" w:rsidR="00870456" w:rsidRPr="0036521C" w:rsidRDefault="002F4673" w:rsidP="002860B1">
      <w:pPr>
        <w:pStyle w:val="Heading3"/>
      </w:pPr>
      <w:bookmarkStart w:id="64" w:name="_Toc121915681"/>
      <w:bookmarkStart w:id="65" w:name="_Toc122003071"/>
      <w:r w:rsidRPr="0036521C">
        <w:t>List of Impaired Waters</w:t>
      </w:r>
      <w:bookmarkEnd w:id="64"/>
      <w:bookmarkEnd w:id="65"/>
    </w:p>
    <w:p w14:paraId="65FFA057" w14:textId="4A2192B7" w:rsidR="00D20179" w:rsidRPr="0036521C" w:rsidRDefault="00D20179" w:rsidP="002B6D42">
      <w:pPr>
        <w:spacing w:afterLines="120" w:after="288"/>
        <w:rPr>
          <w:rFonts w:cstheme="minorHAnsi"/>
          <w:szCs w:val="24"/>
        </w:rPr>
      </w:pPr>
      <w:r w:rsidRPr="0036521C">
        <w:rPr>
          <w:rFonts w:cstheme="minorHAnsi"/>
          <w:color w:val="0000FF"/>
          <w:szCs w:val="24"/>
        </w:rPr>
        <w:t>Include Impaired water bodies from the 303(d) list and/or TMDLs within the project lim</w:t>
      </w:r>
      <w:r w:rsidR="00A864C8" w:rsidRPr="0036521C">
        <w:rPr>
          <w:rFonts w:cstheme="minorHAnsi"/>
          <w:color w:val="0000FF"/>
          <w:szCs w:val="24"/>
        </w:rPr>
        <w:t>its</w:t>
      </w:r>
      <w:r w:rsidR="00A864C8" w:rsidRPr="0036521C">
        <w:rPr>
          <w:rFonts w:cstheme="minorHAnsi"/>
          <w:szCs w:val="24"/>
        </w:rPr>
        <w:t>.</w:t>
      </w:r>
    </w:p>
    <w:p w14:paraId="3C1ABABC" w14:textId="7AB1302C" w:rsidR="00870456" w:rsidRPr="0036521C" w:rsidRDefault="00870456" w:rsidP="002860B1">
      <w:pPr>
        <w:pStyle w:val="Heading3"/>
      </w:pPr>
      <w:bookmarkStart w:id="66" w:name="_Toc121915682"/>
      <w:bookmarkStart w:id="67" w:name="_Toc122003072"/>
      <w:r w:rsidRPr="0036521C">
        <w:t>Groundwater</w:t>
      </w:r>
      <w:bookmarkEnd w:id="66"/>
      <w:bookmarkEnd w:id="67"/>
    </w:p>
    <w:p w14:paraId="7C1B03DA" w14:textId="3EE6B861" w:rsidR="006C33E9" w:rsidRPr="0036521C" w:rsidRDefault="00721551" w:rsidP="002B6D42">
      <w:pPr>
        <w:spacing w:afterLines="120" w:after="288"/>
        <w:jc w:val="both"/>
        <w:rPr>
          <w:rFonts w:eastAsia="Times New Roman" w:cstheme="minorHAnsi"/>
          <w:color w:val="0000FF"/>
          <w:szCs w:val="24"/>
        </w:rPr>
      </w:pPr>
      <w:r w:rsidRPr="0036521C">
        <w:rPr>
          <w:rFonts w:eastAsia="Times New Roman" w:cstheme="minorHAnsi"/>
          <w:color w:val="0000FF"/>
          <w:szCs w:val="24"/>
        </w:rPr>
        <w:lastRenderedPageBreak/>
        <w:t>List beneficial uses including groundwater re</w:t>
      </w:r>
      <w:r w:rsidR="0021771F" w:rsidRPr="0036521C">
        <w:rPr>
          <w:rFonts w:eastAsia="Times New Roman" w:cstheme="minorHAnsi"/>
          <w:color w:val="0000FF"/>
          <w:szCs w:val="24"/>
        </w:rPr>
        <w:t>-charge</w:t>
      </w:r>
      <w:r w:rsidR="00DD4120" w:rsidRPr="0036521C">
        <w:rPr>
          <w:rFonts w:eastAsia="Times New Roman" w:cstheme="minorHAnsi"/>
          <w:color w:val="0000FF"/>
          <w:szCs w:val="24"/>
        </w:rPr>
        <w:t>.</w:t>
      </w:r>
    </w:p>
    <w:p w14:paraId="0187CD6A" w14:textId="42EF25AD" w:rsidR="004537FA" w:rsidRPr="00AE5215" w:rsidRDefault="00795B91" w:rsidP="002B6D42">
      <w:pPr>
        <w:pStyle w:val="Heading1"/>
        <w:spacing w:afterLines="120" w:after="288"/>
        <w:contextualSpacing w:val="0"/>
        <w:rPr>
          <w:rFonts w:cstheme="minorHAnsi"/>
          <w:szCs w:val="32"/>
        </w:rPr>
      </w:pPr>
      <w:bookmarkStart w:id="68" w:name="_Toc121915683"/>
      <w:bookmarkStart w:id="69" w:name="_Toc122003073"/>
      <w:r w:rsidRPr="00AE5215">
        <w:rPr>
          <w:rFonts w:cstheme="minorHAnsi"/>
          <w:szCs w:val="32"/>
        </w:rPr>
        <w:t>ENVIRONMENTAL CONSEQUENCES</w:t>
      </w:r>
      <w:bookmarkEnd w:id="68"/>
      <w:bookmarkEnd w:id="69"/>
    </w:p>
    <w:p w14:paraId="6B854360" w14:textId="18FAAE70" w:rsidR="00C87341" w:rsidRPr="0036521C" w:rsidRDefault="00C87341" w:rsidP="00A43E4B">
      <w:pPr>
        <w:pStyle w:val="Heading2"/>
      </w:pPr>
      <w:bookmarkStart w:id="70" w:name="_Toc121915684"/>
      <w:bookmarkStart w:id="71" w:name="_Toc122003074"/>
      <w:r w:rsidRPr="0036521C">
        <w:t>Introduction</w:t>
      </w:r>
      <w:bookmarkEnd w:id="70"/>
      <w:bookmarkEnd w:id="71"/>
    </w:p>
    <w:p w14:paraId="440A2B66" w14:textId="24D4F704" w:rsidR="005F24F3" w:rsidRPr="0058612F" w:rsidRDefault="00332589" w:rsidP="0058612F">
      <w:pPr>
        <w:rPr>
          <w:color w:val="0000FF"/>
        </w:rPr>
      </w:pPr>
      <w:r w:rsidRPr="0058612F">
        <w:rPr>
          <w:color w:val="0000FF"/>
        </w:rPr>
        <w:t>This section should provide an overview of the proposed conceptual stormwater drainage system, including post-construction BMPs, the use of any existing system, and any proposed Low-Impact Development (LID) concepts. Impact to water quality can be temporary and/or long-term effect. Generally, temporary impact applies to the construction phase of a project. Projects involving 1.0 acre or more of Disturbed Soil Area (DSA) soil are required to obtain coverage under Construction General NPDES Permit Number CAS000002 (CGP). Projects disturbing less than 1.0 acre are covered by Caltrans Statewide Municipal Separate Storm Sewer System (MS4) NPDES Permit Number CAS000003 (Caltrans’ Statewide MS4 NPDES). Long-term impact is usually caused by addition of NIS (see instruction in Section 1.2 of this template). Caltrans projects are not subject to CGP Post Construction Treatment Requirements.  Instead, Caltrans projects that create one 10,000 square foot (SF) or more of NIS are subject to ‘Post-Construction Treatment control’ requirements of Caltrans’ Statewide MS4 NPDES Permit Number CAS000003.</w:t>
      </w:r>
    </w:p>
    <w:p w14:paraId="1BA2765A" w14:textId="4FAAEF3A" w:rsidR="0058612F" w:rsidRPr="0058612F" w:rsidRDefault="0058612F" w:rsidP="00A43E4B">
      <w:pPr>
        <w:pStyle w:val="Heading2"/>
      </w:pPr>
      <w:bookmarkStart w:id="72" w:name="_Toc121915685"/>
      <w:bookmarkStart w:id="73" w:name="_Toc122003075"/>
      <w:r w:rsidRPr="0058612F">
        <w:t>Project Features/Standardized Measures</w:t>
      </w:r>
      <w:bookmarkEnd w:id="72"/>
      <w:bookmarkEnd w:id="73"/>
    </w:p>
    <w:p w14:paraId="26D78659" w14:textId="7A80013F" w:rsidR="0058612F" w:rsidRPr="00206CC8" w:rsidRDefault="0058612F" w:rsidP="0058612F">
      <w:pPr>
        <w:rPr>
          <w:color w:val="0000FF"/>
        </w:rPr>
      </w:pPr>
      <w:r w:rsidRPr="00206CC8">
        <w:rPr>
          <w:color w:val="0000FF"/>
        </w:rPr>
        <w:t>Include a discussion of the project’s features and standardized measures</w:t>
      </w:r>
      <w:r w:rsidR="00B55940" w:rsidRPr="00206CC8">
        <w:rPr>
          <w:color w:val="0000FF"/>
        </w:rPr>
        <w:t xml:space="preserve"> if not included in the project description</w:t>
      </w:r>
      <w:r w:rsidRPr="00206CC8">
        <w:rPr>
          <w:color w:val="0000FF"/>
        </w:rPr>
        <w:t xml:space="preserve">. See the </w:t>
      </w:r>
      <w:hyperlink r:id="rId22" w:anchor="ceqa" w:history="1">
        <w:r w:rsidR="005D2545" w:rsidRPr="00206CC8">
          <w:rPr>
            <w:rStyle w:val="Hyperlink"/>
          </w:rPr>
          <w:t>Mitigation Under CEQA Guidance</w:t>
        </w:r>
      </w:hyperlink>
      <w:r w:rsidR="005D2545" w:rsidRPr="00206CC8">
        <w:rPr>
          <w:color w:val="0000FF"/>
        </w:rPr>
        <w:t xml:space="preserve"> for additional information. S</w:t>
      </w:r>
      <w:r w:rsidRPr="00206CC8">
        <w:rPr>
          <w:color w:val="0000FF"/>
        </w:rPr>
        <w:t>am</w:t>
      </w:r>
      <w:r w:rsidR="005D2545" w:rsidRPr="00206CC8">
        <w:rPr>
          <w:color w:val="0000FF"/>
        </w:rPr>
        <w:t>pl</w:t>
      </w:r>
      <w:r w:rsidRPr="00206CC8">
        <w:rPr>
          <w:color w:val="0000FF"/>
        </w:rPr>
        <w:t>e language</w:t>
      </w:r>
      <w:r w:rsidR="005D2545" w:rsidRPr="00206CC8">
        <w:rPr>
          <w:color w:val="0000FF"/>
        </w:rPr>
        <w:t xml:space="preserve"> is provided below</w:t>
      </w:r>
      <w:r w:rsidRPr="00206CC8">
        <w:rPr>
          <w:color w:val="0000FF"/>
        </w:rPr>
        <w:t>:</w:t>
      </w:r>
    </w:p>
    <w:p w14:paraId="44CF8F6D" w14:textId="5DAE00C4" w:rsidR="0058612F" w:rsidRPr="00206CC8" w:rsidRDefault="0058612F" w:rsidP="0058612F">
      <w:pPr>
        <w:rPr>
          <w:color w:val="0000FF"/>
        </w:rPr>
      </w:pPr>
      <w:r w:rsidRPr="00206CC8">
        <w:rPr>
          <w:color w:val="0000FF"/>
        </w:rPr>
        <w:t>The following project features/standardized measures implemented by the project to address permit requirements will minimize temporary or permanent water quality (WQ) impacts created by the project</w:t>
      </w:r>
      <w:r w:rsidR="0039525B" w:rsidRPr="00206CC8">
        <w:rPr>
          <w:color w:val="0000FF"/>
        </w:rPr>
        <w:t xml:space="preserve">. These measures are taken into consideration </w:t>
      </w:r>
      <w:r w:rsidR="00B55940" w:rsidRPr="00206CC8">
        <w:rPr>
          <w:color w:val="0000FF"/>
        </w:rPr>
        <w:t>prior to</w:t>
      </w:r>
      <w:r w:rsidR="0039525B" w:rsidRPr="00206CC8">
        <w:rPr>
          <w:color w:val="0000FF"/>
        </w:rPr>
        <w:t xml:space="preserve"> determining project impacts</w:t>
      </w:r>
      <w:r w:rsidRPr="00206CC8">
        <w:rPr>
          <w:color w:val="0000FF"/>
        </w:rPr>
        <w:t>:</w:t>
      </w:r>
    </w:p>
    <w:p w14:paraId="69BE2DD3" w14:textId="77777777" w:rsidR="0058612F" w:rsidRPr="00206CC8" w:rsidRDefault="0058612F" w:rsidP="005D2545">
      <w:pPr>
        <w:ind w:left="1440" w:hanging="1440"/>
        <w:rPr>
          <w:color w:val="0000FF"/>
        </w:rPr>
      </w:pPr>
      <w:r w:rsidRPr="00206CC8">
        <w:rPr>
          <w:b/>
          <w:bCs/>
          <w:color w:val="0000FF"/>
        </w:rPr>
        <w:t>PF-WQ-1</w:t>
      </w:r>
      <w:r w:rsidRPr="00206CC8">
        <w:rPr>
          <w:color w:val="0000FF"/>
        </w:rPr>
        <w:tab/>
        <w:t>The project will comply with the provisions of the National Pollutant Discharge Elimination System (NPDES) Permit and Waste Discharge Requirements for the State of California, Department of Transportation, Order No. 2022-XXXX-DWQ, NPDES No. CAS000003 and any subsequent permits in effect at the time of construction.</w:t>
      </w:r>
    </w:p>
    <w:p w14:paraId="3FF0E0B4" w14:textId="2F658DCF" w:rsidR="0058612F" w:rsidRPr="00206CC8" w:rsidRDefault="0058612F" w:rsidP="005D2545">
      <w:pPr>
        <w:ind w:left="1440" w:hanging="1440"/>
        <w:rPr>
          <w:color w:val="0000FF"/>
        </w:rPr>
      </w:pPr>
      <w:r w:rsidRPr="00206CC8">
        <w:rPr>
          <w:b/>
          <w:bCs/>
          <w:color w:val="0000FF"/>
        </w:rPr>
        <w:t>PF-WQ-2</w:t>
      </w:r>
      <w:r w:rsidRPr="00206CC8">
        <w:rPr>
          <w:color w:val="0000FF"/>
        </w:rPr>
        <w:tab/>
        <w:t xml:space="preserve">The project will comply with the provisions of the NPDES Construction General Permit for </w:t>
      </w:r>
      <w:r w:rsidR="00F340FD" w:rsidRPr="00206CC8">
        <w:rPr>
          <w:color w:val="0000FF"/>
        </w:rPr>
        <w:t xml:space="preserve">Stormwater </w:t>
      </w:r>
      <w:r w:rsidRPr="00206CC8">
        <w:rPr>
          <w:color w:val="0000FF"/>
        </w:rPr>
        <w:t xml:space="preserve">Discharges Associated with Construction and Land Disturbance Activities (Construction General Permit) Order No. 2022-0057-DWQ, </w:t>
      </w:r>
      <w:r w:rsidRPr="00206CC8">
        <w:rPr>
          <w:color w:val="0000FF"/>
        </w:rPr>
        <w:lastRenderedPageBreak/>
        <w:t>NPDES No. CAS000002 and any subsequent permits in effect at the time of construction.</w:t>
      </w:r>
    </w:p>
    <w:p w14:paraId="16E92632" w14:textId="5578A947" w:rsidR="0058612F" w:rsidRPr="00206CC8" w:rsidRDefault="0058612F" w:rsidP="005D2545">
      <w:pPr>
        <w:ind w:left="1440" w:hanging="1440"/>
        <w:rPr>
          <w:color w:val="0000FF"/>
        </w:rPr>
      </w:pPr>
      <w:r w:rsidRPr="00206CC8">
        <w:rPr>
          <w:b/>
          <w:bCs/>
          <w:color w:val="0000FF"/>
        </w:rPr>
        <w:t>PF-WQ-3</w:t>
      </w:r>
      <w:r w:rsidRPr="00206CC8">
        <w:rPr>
          <w:color w:val="0000FF"/>
        </w:rPr>
        <w:tab/>
        <w:t xml:space="preserve">The project will comply with the Construction General Permit by preparing and implementing a </w:t>
      </w:r>
      <w:r w:rsidR="00F340FD" w:rsidRPr="00206CC8">
        <w:rPr>
          <w:color w:val="0000FF"/>
        </w:rPr>
        <w:t>Stormwater</w:t>
      </w:r>
      <w:r w:rsidRPr="00206CC8">
        <w:rPr>
          <w:color w:val="0000FF"/>
        </w:rPr>
        <w:t xml:space="preserve"> Pollution Prevention Plan (SWPPP) or Water Pollution Control Plan (WPCP) to address all construction-related activities, equipment, and materials that have the potential impact water quality for the appropriate Risk Level. The SWPPP or WPCP will identify the sources of pollutants that may affect the quality of </w:t>
      </w:r>
      <w:r w:rsidR="00F340FD" w:rsidRPr="00206CC8">
        <w:rPr>
          <w:color w:val="0000FF"/>
        </w:rPr>
        <w:t xml:space="preserve">stormwater </w:t>
      </w:r>
      <w:r w:rsidRPr="00206CC8">
        <w:rPr>
          <w:color w:val="0000FF"/>
        </w:rPr>
        <w:t>and include BMPs to control the pollutants, such as sediment control, catch basin inlet protection, construction materials management and non-</w:t>
      </w:r>
      <w:r w:rsidR="00F340FD" w:rsidRPr="00206CC8">
        <w:rPr>
          <w:color w:val="0000FF"/>
        </w:rPr>
        <w:t>stormwater</w:t>
      </w:r>
      <w:r w:rsidRPr="00206CC8">
        <w:rPr>
          <w:color w:val="0000FF"/>
        </w:rPr>
        <w:t xml:space="preserve"> BMPs. All work must conform to the Construction Site BMP requirements specified in the latest edition of the </w:t>
      </w:r>
      <w:r w:rsidR="00F340FD" w:rsidRPr="00206CC8">
        <w:rPr>
          <w:color w:val="0000FF"/>
        </w:rPr>
        <w:t>Stormwater</w:t>
      </w:r>
      <w:r w:rsidRPr="00206CC8">
        <w:rPr>
          <w:color w:val="0000FF"/>
        </w:rPr>
        <w:t xml:space="preserve"> Quality Handbooks: Construction Site Best Management Practices Manual to control and minimize the impacts of construction and construction related activities, </w:t>
      </w:r>
      <w:proofErr w:type="gramStart"/>
      <w:r w:rsidRPr="00206CC8">
        <w:rPr>
          <w:color w:val="0000FF"/>
        </w:rPr>
        <w:t>material</w:t>
      </w:r>
      <w:proofErr w:type="gramEnd"/>
      <w:r w:rsidRPr="00206CC8">
        <w:rPr>
          <w:color w:val="0000FF"/>
        </w:rPr>
        <w:t xml:space="preserve"> and pollutants on the watershed. These include, but are not limited to temporary sediment control, temporary soil stabilization, scheduling, waste management, materials handling, and other non-</w:t>
      </w:r>
      <w:r w:rsidR="00F340FD" w:rsidRPr="00206CC8">
        <w:rPr>
          <w:color w:val="0000FF"/>
        </w:rPr>
        <w:t>stormwater</w:t>
      </w:r>
      <w:r w:rsidRPr="00206CC8">
        <w:rPr>
          <w:color w:val="0000FF"/>
        </w:rPr>
        <w:t xml:space="preserve"> BMPs.</w:t>
      </w:r>
    </w:p>
    <w:p w14:paraId="45E557FD" w14:textId="187D2DAA" w:rsidR="0058612F" w:rsidRPr="00206CC8" w:rsidRDefault="0058612F" w:rsidP="005D2545">
      <w:pPr>
        <w:ind w:left="1440" w:hanging="1440"/>
        <w:rPr>
          <w:rFonts w:cstheme="minorHAnsi"/>
          <w:color w:val="0000FF"/>
          <w:szCs w:val="24"/>
        </w:rPr>
      </w:pPr>
      <w:r w:rsidRPr="00206CC8">
        <w:rPr>
          <w:b/>
          <w:bCs/>
          <w:color w:val="0000FF"/>
        </w:rPr>
        <w:t>PF-WQ-4</w:t>
      </w:r>
      <w:r w:rsidRPr="00206CC8">
        <w:rPr>
          <w:color w:val="0000FF"/>
        </w:rPr>
        <w:tab/>
        <w:t>Design Pollution Prevention Best Management Practices (BMPs) will be implemented such as preservation of existing vegetation, slope/surface protection systems (permanent soil stabilization), concentrated flow conveyance systems such as ditches, berms, dikes, and swales, over side drains, flared end sections, and outlet protection/velocity dissipation devices.</w:t>
      </w:r>
    </w:p>
    <w:p w14:paraId="5BDE4BD2" w14:textId="01B02829" w:rsidR="00C87341" w:rsidRPr="0036521C" w:rsidRDefault="00C87341" w:rsidP="00A43E4B">
      <w:pPr>
        <w:pStyle w:val="Heading2"/>
      </w:pPr>
      <w:bookmarkStart w:id="74" w:name="_Toc121915686"/>
      <w:bookmarkStart w:id="75" w:name="_Toc122003076"/>
      <w:r w:rsidRPr="0036521C">
        <w:t>Potential Impacts to Water Quality</w:t>
      </w:r>
      <w:bookmarkEnd w:id="74"/>
      <w:bookmarkEnd w:id="75"/>
    </w:p>
    <w:p w14:paraId="68AC3614" w14:textId="5EA4ED5D" w:rsidR="005D1CFE" w:rsidRPr="0036521C" w:rsidRDefault="005D1CFE" w:rsidP="002B6D42">
      <w:pPr>
        <w:spacing w:afterLines="120" w:after="288"/>
        <w:rPr>
          <w:rFonts w:cstheme="minorHAnsi"/>
          <w:color w:val="0000FF"/>
          <w:szCs w:val="24"/>
        </w:rPr>
      </w:pPr>
      <w:r w:rsidRPr="0036521C">
        <w:rPr>
          <w:rFonts w:cstheme="minorHAnsi"/>
          <w:color w:val="0000FF"/>
          <w:szCs w:val="24"/>
        </w:rPr>
        <w:t>This discussion should examine the biological, physical/chemical</w:t>
      </w:r>
      <w:r w:rsidR="00926032">
        <w:rPr>
          <w:rFonts w:cstheme="minorHAnsi"/>
          <w:color w:val="0000FF"/>
          <w:szCs w:val="24"/>
        </w:rPr>
        <w:t>,</w:t>
      </w:r>
      <w:r w:rsidRPr="0036521C">
        <w:rPr>
          <w:rFonts w:cstheme="minorHAnsi"/>
          <w:color w:val="0000FF"/>
          <w:szCs w:val="24"/>
        </w:rPr>
        <w:t xml:space="preserve"> and human use constituents when determining whether or not the discharge of stormwater from the proposed facility/activity will cause or contribute to the violation (i.e., be unable to meet) of water quality standards or water quality objectives and will, therefore, have the potential to affect the beneficial uses of the water body. Stormwater runoff from highway facilities should be characterized (use monitoring data if available). Current Caltrans MS4 Permit mandates that a Rapid Stability Assessment (RSA) be conducted during planning and design for all projects that will include 10,000 SF or more of new impervious surface and for which any new impervious portion of the project drains to a stream crossing located within the project limits.  The Project Engineer and/or District Hydraulic/Stormwater Design should be able to provide project specific RSA information.</w:t>
      </w:r>
    </w:p>
    <w:p w14:paraId="7902E37F" w14:textId="503D8A7E" w:rsidR="0084407A" w:rsidRPr="0036521C" w:rsidRDefault="005D1CFE" w:rsidP="002B6D42">
      <w:pPr>
        <w:spacing w:afterLines="120" w:after="288"/>
        <w:rPr>
          <w:rFonts w:cstheme="minorHAnsi"/>
          <w:color w:val="0000FF"/>
          <w:szCs w:val="24"/>
        </w:rPr>
      </w:pPr>
      <w:r w:rsidRPr="0036521C">
        <w:rPr>
          <w:rFonts w:cstheme="minorHAnsi"/>
          <w:color w:val="0000FF"/>
          <w:szCs w:val="24"/>
        </w:rPr>
        <w:t xml:space="preserve">It will be necessary to work with project biologists, hydrologists, NPDES coordinators, environmental </w:t>
      </w:r>
      <w:r w:rsidR="00C36066">
        <w:rPr>
          <w:rFonts w:cstheme="minorHAnsi"/>
          <w:color w:val="0000FF"/>
          <w:szCs w:val="24"/>
        </w:rPr>
        <w:t>generalist/</w:t>
      </w:r>
      <w:r w:rsidRPr="0036521C">
        <w:rPr>
          <w:rFonts w:cstheme="minorHAnsi"/>
          <w:color w:val="0000FF"/>
          <w:szCs w:val="24"/>
        </w:rPr>
        <w:t xml:space="preserve">coordinators, and possibly other functional staff to collect the </w:t>
      </w:r>
      <w:r w:rsidRPr="0036521C">
        <w:rPr>
          <w:rFonts w:cstheme="minorHAnsi"/>
          <w:color w:val="0000FF"/>
          <w:szCs w:val="24"/>
        </w:rPr>
        <w:lastRenderedPageBreak/>
        <w:t>pertinent information. According to 40 CFR §</w:t>
      </w:r>
      <w:r w:rsidRPr="0036521C">
        <w:rPr>
          <w:rFonts w:cstheme="minorHAnsi"/>
          <w:szCs w:val="24"/>
        </w:rPr>
        <w:t xml:space="preserve"> </w:t>
      </w:r>
      <w:r w:rsidRPr="0036521C">
        <w:rPr>
          <w:rFonts w:cstheme="minorHAnsi"/>
          <w:color w:val="0000FF"/>
          <w:szCs w:val="24"/>
        </w:rPr>
        <w:t>230 et seq., impacts are identified as described below. The following Sections 4.</w:t>
      </w:r>
      <w:r w:rsidR="00206CC8">
        <w:rPr>
          <w:rFonts w:cstheme="minorHAnsi"/>
          <w:color w:val="0000FF"/>
          <w:szCs w:val="24"/>
        </w:rPr>
        <w:t>3</w:t>
      </w:r>
      <w:r w:rsidRPr="0036521C">
        <w:rPr>
          <w:rFonts w:cstheme="minorHAnsi"/>
          <w:color w:val="0000FF"/>
          <w:szCs w:val="24"/>
        </w:rPr>
        <w:t>.1 – 4.</w:t>
      </w:r>
      <w:r w:rsidR="00206CC8">
        <w:rPr>
          <w:rFonts w:cstheme="minorHAnsi"/>
          <w:color w:val="0000FF"/>
          <w:szCs w:val="24"/>
        </w:rPr>
        <w:t>3</w:t>
      </w:r>
      <w:r w:rsidRPr="0036521C">
        <w:rPr>
          <w:rFonts w:cstheme="minorHAnsi"/>
          <w:color w:val="0000FF"/>
          <w:szCs w:val="24"/>
        </w:rPr>
        <w:t>.3 are applicable when 404(b)(1) is triggered</w:t>
      </w:r>
      <w:r w:rsidRPr="0036521C">
        <w:rPr>
          <w:rFonts w:cstheme="minorHAnsi"/>
          <w:b/>
          <w:bCs/>
          <w:color w:val="0000FF"/>
          <w:szCs w:val="24"/>
        </w:rPr>
        <w:t>.</w:t>
      </w:r>
    </w:p>
    <w:p w14:paraId="483055B8" w14:textId="5B1E7D1B" w:rsidR="00D514E5" w:rsidRDefault="00D514E5" w:rsidP="00AE5215">
      <w:pPr>
        <w:pStyle w:val="Heading3"/>
      </w:pPr>
      <w:bookmarkStart w:id="76" w:name="_Toc121915687"/>
      <w:bookmarkStart w:id="77" w:name="_Toc122003077"/>
      <w:r>
        <w:t>Anticipated changes to the Physical/Chemical Characteristics of the Aquatic Environment</w:t>
      </w:r>
      <w:bookmarkEnd w:id="76"/>
      <w:bookmarkEnd w:id="77"/>
    </w:p>
    <w:p w14:paraId="3587B785" w14:textId="3ECC8C54" w:rsidR="007F2327" w:rsidRPr="0036521C" w:rsidRDefault="002B1A09" w:rsidP="00AE5215">
      <w:pPr>
        <w:pStyle w:val="Heading4"/>
      </w:pPr>
      <w:r w:rsidRPr="0036521C">
        <w:t>Substrate</w:t>
      </w:r>
    </w:p>
    <w:p w14:paraId="665C3C09" w14:textId="69631223" w:rsidR="002B1A09" w:rsidRPr="0036521C" w:rsidRDefault="002B1A09" w:rsidP="002860B1">
      <w:pPr>
        <w:pStyle w:val="Heading4"/>
      </w:pPr>
      <w:r w:rsidRPr="0036521C">
        <w:t>Currents, Circulation or Drainage Patterns</w:t>
      </w:r>
    </w:p>
    <w:p w14:paraId="617B6F97" w14:textId="2F56CE78" w:rsidR="00412A7F" w:rsidRPr="0036521C" w:rsidRDefault="00412A7F" w:rsidP="002B6D42">
      <w:pPr>
        <w:spacing w:afterLines="120" w:after="288"/>
        <w:rPr>
          <w:rFonts w:cstheme="minorHAnsi"/>
          <w:color w:val="0000FF"/>
          <w:szCs w:val="24"/>
        </w:rPr>
      </w:pPr>
      <w:r w:rsidRPr="0036521C">
        <w:rPr>
          <w:rFonts w:cstheme="minorHAnsi"/>
          <w:color w:val="0000FF"/>
          <w:szCs w:val="24"/>
        </w:rPr>
        <w:t>In addition to existing drainage patterns, this section should address changes to flow, volume, rate, depth, and seasonal changes.</w:t>
      </w:r>
    </w:p>
    <w:p w14:paraId="6ECF0200" w14:textId="50F7C914" w:rsidR="002B1A09" w:rsidRPr="0036521C" w:rsidRDefault="002B1A09" w:rsidP="002860B1">
      <w:pPr>
        <w:pStyle w:val="Heading4"/>
      </w:pPr>
      <w:r w:rsidRPr="0036521C">
        <w:t>Suspended Particulates (Turbidity)</w:t>
      </w:r>
    </w:p>
    <w:p w14:paraId="0F376331" w14:textId="061B44D0" w:rsidR="002B1A09" w:rsidRPr="0036521C" w:rsidRDefault="002B1A09" w:rsidP="002860B1">
      <w:pPr>
        <w:pStyle w:val="Heading4"/>
      </w:pPr>
      <w:r w:rsidRPr="0036521C">
        <w:t>Oil Grease and Chemical Pollutants</w:t>
      </w:r>
    </w:p>
    <w:p w14:paraId="7D109A69" w14:textId="0765836D" w:rsidR="00DC3F3D" w:rsidRPr="003335B7" w:rsidRDefault="00BC2ABE" w:rsidP="002860B1">
      <w:pPr>
        <w:pStyle w:val="Heading4"/>
      </w:pPr>
      <w:r w:rsidRPr="003335B7">
        <w:t>Includes metals and pesticides</w:t>
      </w:r>
    </w:p>
    <w:p w14:paraId="336EAD8C" w14:textId="0100A429" w:rsidR="003E0263" w:rsidRPr="0036521C" w:rsidRDefault="003E0263" w:rsidP="002860B1">
      <w:pPr>
        <w:pStyle w:val="Heading4"/>
      </w:pPr>
      <w:r w:rsidRPr="0036521C">
        <w:t>Temperature, Oxygen Depletion and Other Parameters</w:t>
      </w:r>
    </w:p>
    <w:p w14:paraId="10A66FAC" w14:textId="24266DE0" w:rsidR="00DC3F3D" w:rsidRPr="003335B7" w:rsidRDefault="00234CDB" w:rsidP="002860B1">
      <w:pPr>
        <w:pStyle w:val="Heading4"/>
      </w:pPr>
      <w:r w:rsidRPr="003335B7">
        <w:t>Includes litter</w:t>
      </w:r>
    </w:p>
    <w:p w14:paraId="5C03A1F0" w14:textId="180B5A7B" w:rsidR="002B1A09" w:rsidRPr="0036521C" w:rsidRDefault="003E0263" w:rsidP="002860B1">
      <w:pPr>
        <w:pStyle w:val="Heading4"/>
      </w:pPr>
      <w:r w:rsidRPr="0036521C">
        <w:t>Flood Control Functions</w:t>
      </w:r>
    </w:p>
    <w:p w14:paraId="069AE46C" w14:textId="6206B2FA" w:rsidR="00704A63" w:rsidRPr="0036521C" w:rsidRDefault="00704A63" w:rsidP="002860B1">
      <w:pPr>
        <w:pStyle w:val="Heading4"/>
      </w:pPr>
      <w:r w:rsidRPr="0036521C">
        <w:t xml:space="preserve">Storm, Wave and Erosion </w:t>
      </w:r>
      <w:r w:rsidR="00921945" w:rsidRPr="0036521C">
        <w:t>Buffers</w:t>
      </w:r>
    </w:p>
    <w:p w14:paraId="67A87974" w14:textId="0877D6C5" w:rsidR="006743A6" w:rsidRPr="0036521C" w:rsidRDefault="006743A6" w:rsidP="002B6D42">
      <w:pPr>
        <w:spacing w:afterLines="120" w:after="288"/>
        <w:rPr>
          <w:rFonts w:cstheme="minorHAnsi"/>
          <w:color w:val="0000FF"/>
          <w:szCs w:val="24"/>
        </w:rPr>
      </w:pPr>
      <w:r w:rsidRPr="0036521C">
        <w:rPr>
          <w:rFonts w:cstheme="minorHAnsi"/>
          <w:color w:val="0000FF"/>
          <w:szCs w:val="24"/>
        </w:rPr>
        <w:t>Wetlands may serve as buffer zones, shielding upland areas from wave actions, storm damage</w:t>
      </w:r>
      <w:r w:rsidR="00926032">
        <w:rPr>
          <w:rFonts w:cstheme="minorHAnsi"/>
          <w:color w:val="0000FF"/>
          <w:szCs w:val="24"/>
        </w:rPr>
        <w:t>,</w:t>
      </w:r>
      <w:r w:rsidRPr="0036521C">
        <w:rPr>
          <w:rFonts w:cstheme="minorHAnsi"/>
          <w:color w:val="0000FF"/>
          <w:szCs w:val="24"/>
        </w:rPr>
        <w:t xml:space="preserve"> and erosion, per 40 CFR § 230.41.</w:t>
      </w:r>
    </w:p>
    <w:p w14:paraId="2C4FF392" w14:textId="07B9336E" w:rsidR="00921945" w:rsidRPr="0036521C" w:rsidRDefault="00921945" w:rsidP="002860B1">
      <w:pPr>
        <w:pStyle w:val="Heading4"/>
      </w:pPr>
      <w:r w:rsidRPr="0036521C">
        <w:t>Erosion and Accretion Patterns</w:t>
      </w:r>
    </w:p>
    <w:p w14:paraId="66F6A9FF" w14:textId="323D631D" w:rsidR="00921945" w:rsidRPr="0036521C" w:rsidRDefault="00921945" w:rsidP="002860B1">
      <w:pPr>
        <w:pStyle w:val="Heading4"/>
      </w:pPr>
      <w:r w:rsidRPr="0036521C">
        <w:t>Aquifer Recharge/Groundwater</w:t>
      </w:r>
    </w:p>
    <w:p w14:paraId="78102301" w14:textId="73249ECB" w:rsidR="00921945" w:rsidRPr="0036521C" w:rsidRDefault="00921945" w:rsidP="002860B1">
      <w:pPr>
        <w:pStyle w:val="Heading4"/>
      </w:pPr>
      <w:r w:rsidRPr="0036521C">
        <w:t>Baseflow</w:t>
      </w:r>
    </w:p>
    <w:p w14:paraId="5EECB939" w14:textId="219C2B5A" w:rsidR="006743A6" w:rsidRPr="0036521C" w:rsidRDefault="006743A6" w:rsidP="002860B1">
      <w:pPr>
        <w:pStyle w:val="Heading3"/>
      </w:pPr>
      <w:bookmarkStart w:id="78" w:name="_Toc121915688"/>
      <w:bookmarkStart w:id="79" w:name="_Toc122003078"/>
      <w:r w:rsidRPr="0036521C">
        <w:t>Anticipated Changes to the Biological Characteristics of the Aquatic Environment</w:t>
      </w:r>
      <w:bookmarkEnd w:id="78"/>
      <w:bookmarkEnd w:id="79"/>
    </w:p>
    <w:p w14:paraId="1AE95173" w14:textId="4BD51D6F" w:rsidR="00CF25E8" w:rsidRPr="0036521C" w:rsidRDefault="00CF25E8" w:rsidP="002860B1">
      <w:pPr>
        <w:pStyle w:val="Heading4"/>
      </w:pPr>
      <w:r w:rsidRPr="0036521C">
        <w:t>Special Aquatic Sites</w:t>
      </w:r>
    </w:p>
    <w:p w14:paraId="49D6FA99" w14:textId="18822982" w:rsidR="00C14D33" w:rsidRPr="0036521C" w:rsidRDefault="00C14D33" w:rsidP="002B6D42">
      <w:pPr>
        <w:spacing w:afterLines="120" w:after="288"/>
        <w:rPr>
          <w:rFonts w:cstheme="minorHAnsi"/>
          <w:color w:val="0000FF"/>
          <w:szCs w:val="24"/>
        </w:rPr>
      </w:pPr>
      <w:r w:rsidRPr="0036521C">
        <w:rPr>
          <w:rFonts w:cstheme="minorHAnsi"/>
          <w:color w:val="0000FF"/>
          <w:szCs w:val="24"/>
        </w:rPr>
        <w:lastRenderedPageBreak/>
        <w:t>In addition to wetlands, special aquatic sites include sanctuaries and refuges, mudfl</w:t>
      </w:r>
      <w:r w:rsidR="00FC51BF" w:rsidRPr="0036521C">
        <w:rPr>
          <w:rFonts w:cstheme="minorHAnsi"/>
          <w:color w:val="0000FF"/>
          <w:szCs w:val="24"/>
        </w:rPr>
        <w:t>a</w:t>
      </w:r>
      <w:r w:rsidRPr="0036521C">
        <w:rPr>
          <w:rFonts w:cstheme="minorHAnsi"/>
          <w:color w:val="0000FF"/>
          <w:szCs w:val="24"/>
        </w:rPr>
        <w:t>ts, vegetated shallows, coral reefs, and riffle and pool complexes. See 40 CFR Subpart E § 230.40-45</w:t>
      </w:r>
      <w:r w:rsidR="00EF7116">
        <w:rPr>
          <w:rFonts w:cstheme="minorHAnsi"/>
          <w:color w:val="0000FF"/>
          <w:szCs w:val="24"/>
        </w:rPr>
        <w:t>.</w:t>
      </w:r>
    </w:p>
    <w:p w14:paraId="4B06004B" w14:textId="4FB4FB6A" w:rsidR="00C14D33" w:rsidRPr="0036521C" w:rsidRDefault="0098090C" w:rsidP="002860B1">
      <w:pPr>
        <w:pStyle w:val="Heading4"/>
      </w:pPr>
      <w:r w:rsidRPr="0036521C">
        <w:t>Habitat for Fish and Other Aquatic Organisms</w:t>
      </w:r>
    </w:p>
    <w:p w14:paraId="6D1DF409" w14:textId="57AD23BD" w:rsidR="0098090C" w:rsidRPr="0036521C" w:rsidRDefault="00DF78B1" w:rsidP="002860B1">
      <w:pPr>
        <w:pStyle w:val="Heading5"/>
      </w:pPr>
      <w:r w:rsidRPr="0036521C">
        <w:t>Fish Passage (Beneficial Uses)</w:t>
      </w:r>
    </w:p>
    <w:p w14:paraId="2840F82E" w14:textId="22C1ED04" w:rsidR="00DF78B1" w:rsidRPr="0036521C" w:rsidRDefault="00DF78B1" w:rsidP="002860B1">
      <w:pPr>
        <w:pStyle w:val="Heading4"/>
      </w:pPr>
      <w:r w:rsidRPr="0036521C">
        <w:t>Wildlife Habitat</w:t>
      </w:r>
    </w:p>
    <w:p w14:paraId="04AE851A" w14:textId="4F3476D1" w:rsidR="00DF78B1" w:rsidRPr="0036521C" w:rsidRDefault="00DF78B1" w:rsidP="002860B1">
      <w:pPr>
        <w:pStyle w:val="Heading5"/>
      </w:pPr>
      <w:r w:rsidRPr="0036521C">
        <w:t>Wildlife Passage (Beneficial Uses)</w:t>
      </w:r>
    </w:p>
    <w:p w14:paraId="2ABF0E7D" w14:textId="6236B5E6" w:rsidR="00DF78B1" w:rsidRPr="0036521C" w:rsidRDefault="00DF78B1" w:rsidP="002860B1">
      <w:pPr>
        <w:pStyle w:val="Heading4"/>
      </w:pPr>
      <w:r w:rsidRPr="0036521C">
        <w:t>Endangered or Threatened Species</w:t>
      </w:r>
    </w:p>
    <w:p w14:paraId="67ED1A1C" w14:textId="74A27BB7" w:rsidR="00DF78B1" w:rsidRPr="0036521C" w:rsidRDefault="00DF78B1" w:rsidP="002860B1">
      <w:pPr>
        <w:pStyle w:val="Heading4"/>
      </w:pPr>
      <w:r w:rsidRPr="0036521C">
        <w:t>Invasive Species</w:t>
      </w:r>
    </w:p>
    <w:p w14:paraId="2B806BBC" w14:textId="1F8D8838" w:rsidR="001F3870" w:rsidRPr="0036521C" w:rsidRDefault="00580C77" w:rsidP="002860B1">
      <w:pPr>
        <w:pStyle w:val="Heading3"/>
      </w:pPr>
      <w:bookmarkStart w:id="80" w:name="_Toc121915689"/>
      <w:bookmarkStart w:id="81" w:name="_Toc122003079"/>
      <w:r w:rsidRPr="0036521C">
        <w:t>Anticipated Changes to the Human Use Characteristics of the Aquatic Environment</w:t>
      </w:r>
      <w:bookmarkEnd w:id="80"/>
      <w:bookmarkEnd w:id="81"/>
    </w:p>
    <w:p w14:paraId="091795FE" w14:textId="2E16607D" w:rsidR="001F3870" w:rsidRPr="0036521C" w:rsidRDefault="001F3870" w:rsidP="002860B1">
      <w:pPr>
        <w:pStyle w:val="Heading4"/>
      </w:pPr>
      <w:r w:rsidRPr="0036521C">
        <w:t>Existing and Potential Water Supplies; Water Conservation</w:t>
      </w:r>
    </w:p>
    <w:p w14:paraId="3FF9E9ED" w14:textId="71D52776" w:rsidR="001F3870" w:rsidRPr="0036521C" w:rsidRDefault="001F3870" w:rsidP="002860B1">
      <w:pPr>
        <w:pStyle w:val="Heading4"/>
      </w:pPr>
      <w:r w:rsidRPr="0036521C">
        <w:t>Recreational or Commercial Fisheries</w:t>
      </w:r>
    </w:p>
    <w:p w14:paraId="3DC1D7DE" w14:textId="1957D248" w:rsidR="001F3870" w:rsidRPr="0036521C" w:rsidRDefault="001F3870" w:rsidP="002860B1">
      <w:pPr>
        <w:pStyle w:val="Heading4"/>
      </w:pPr>
      <w:r w:rsidRPr="0036521C">
        <w:t>Other Water Related Recreation</w:t>
      </w:r>
    </w:p>
    <w:p w14:paraId="1A13DE2E" w14:textId="77777777" w:rsidR="001F3870" w:rsidRPr="0036521C" w:rsidRDefault="001F3870" w:rsidP="002860B1">
      <w:pPr>
        <w:pStyle w:val="Heading4"/>
      </w:pPr>
      <w:r w:rsidRPr="0036521C">
        <w:t>Aesthetics of the Aquatic Ecosystem</w:t>
      </w:r>
    </w:p>
    <w:p w14:paraId="3BF34AA9" w14:textId="77777777" w:rsidR="001F3870" w:rsidRPr="0036521C" w:rsidRDefault="001F3870" w:rsidP="002860B1">
      <w:pPr>
        <w:pStyle w:val="Heading4"/>
      </w:pPr>
      <w:r w:rsidRPr="0036521C">
        <w:t>Parks, National and Historic Monuments, National Seashores, Wild and Scenic Rivers, Wilderness Areas, etc.</w:t>
      </w:r>
    </w:p>
    <w:p w14:paraId="0E36D179" w14:textId="77777777" w:rsidR="001F3870" w:rsidRPr="0036521C" w:rsidRDefault="001F3870" w:rsidP="002860B1">
      <w:pPr>
        <w:pStyle w:val="Heading4"/>
      </w:pPr>
      <w:r w:rsidRPr="0036521C">
        <w:t>Traffic/Transportation Patterns</w:t>
      </w:r>
    </w:p>
    <w:p w14:paraId="10B68CAC" w14:textId="77777777" w:rsidR="001F3870" w:rsidRPr="0036521C" w:rsidRDefault="001F3870" w:rsidP="002860B1">
      <w:pPr>
        <w:pStyle w:val="Heading4"/>
      </w:pPr>
      <w:r w:rsidRPr="0036521C">
        <w:t>Energy Consumption of Generation</w:t>
      </w:r>
    </w:p>
    <w:p w14:paraId="4014F29E" w14:textId="77777777" w:rsidR="001F3870" w:rsidRPr="0036521C" w:rsidRDefault="001F3870" w:rsidP="002860B1">
      <w:pPr>
        <w:pStyle w:val="Heading4"/>
      </w:pPr>
      <w:r w:rsidRPr="0036521C">
        <w:t>Navigation</w:t>
      </w:r>
    </w:p>
    <w:p w14:paraId="65844062" w14:textId="496AC646" w:rsidR="001F3870" w:rsidRPr="0036521C" w:rsidRDefault="001F3870" w:rsidP="002860B1">
      <w:pPr>
        <w:pStyle w:val="Heading4"/>
      </w:pPr>
      <w:r w:rsidRPr="0036521C">
        <w:t>Safety</w:t>
      </w:r>
    </w:p>
    <w:p w14:paraId="204541C0" w14:textId="625746DB" w:rsidR="00EF128A" w:rsidRPr="0036521C" w:rsidRDefault="00EF128A" w:rsidP="002860B1">
      <w:pPr>
        <w:pStyle w:val="Heading3"/>
      </w:pPr>
      <w:bookmarkStart w:id="82" w:name="_Toc121915690"/>
      <w:bookmarkStart w:id="83" w:name="_Toc122003080"/>
      <w:r w:rsidRPr="0036521C">
        <w:t>Temporary Impacts to Water Quality</w:t>
      </w:r>
      <w:bookmarkEnd w:id="82"/>
      <w:bookmarkEnd w:id="83"/>
    </w:p>
    <w:p w14:paraId="43661A1B" w14:textId="7B7760CA" w:rsidR="00EF128A" w:rsidRPr="0036521C" w:rsidRDefault="00EF128A" w:rsidP="002860B1">
      <w:pPr>
        <w:pStyle w:val="Heading4"/>
      </w:pPr>
      <w:r w:rsidRPr="0036521C">
        <w:lastRenderedPageBreak/>
        <w:t>No Build Alternative</w:t>
      </w:r>
    </w:p>
    <w:p w14:paraId="2DC918D9" w14:textId="332316B2" w:rsidR="00EF128A" w:rsidRPr="0036521C" w:rsidRDefault="00EF128A" w:rsidP="002860B1">
      <w:pPr>
        <w:pStyle w:val="Heading4"/>
      </w:pPr>
      <w:r w:rsidRPr="0036521C">
        <w:t>Build Alternative(s)</w:t>
      </w:r>
    </w:p>
    <w:p w14:paraId="4F101030" w14:textId="72B8B135" w:rsidR="00572EDE" w:rsidRPr="0036521C" w:rsidRDefault="00572EDE" w:rsidP="002860B1">
      <w:pPr>
        <w:pStyle w:val="Heading3"/>
      </w:pPr>
      <w:bookmarkStart w:id="84" w:name="_Toc121915691"/>
      <w:bookmarkStart w:id="85" w:name="_Toc122003081"/>
      <w:r w:rsidRPr="0036521C">
        <w:t>Long</w:t>
      </w:r>
      <w:r w:rsidR="00EF7116">
        <w:t>-t</w:t>
      </w:r>
      <w:r w:rsidRPr="0036521C">
        <w:t>erm Impact</w:t>
      </w:r>
      <w:r w:rsidR="00EF7116">
        <w:t>s</w:t>
      </w:r>
      <w:r w:rsidRPr="0036521C">
        <w:t xml:space="preserve"> During Operation and Maintenance</w:t>
      </w:r>
      <w:bookmarkEnd w:id="84"/>
      <w:bookmarkEnd w:id="85"/>
    </w:p>
    <w:p w14:paraId="67236B0A" w14:textId="711B991A" w:rsidR="005A6D23" w:rsidRPr="0036521C" w:rsidRDefault="005A6D23" w:rsidP="002B6D42">
      <w:pPr>
        <w:spacing w:afterLines="120" w:after="288"/>
        <w:rPr>
          <w:rFonts w:cstheme="minorHAnsi"/>
          <w:color w:val="0000FF"/>
          <w:szCs w:val="24"/>
        </w:rPr>
      </w:pPr>
      <w:r w:rsidRPr="0036521C">
        <w:rPr>
          <w:rFonts w:cstheme="minorHAnsi"/>
          <w:color w:val="0000FF"/>
          <w:szCs w:val="24"/>
        </w:rPr>
        <w:t>Cite potential pollutant sources (oil, grease, fuel, lubricant, metals</w:t>
      </w:r>
      <w:r w:rsidR="00926032">
        <w:rPr>
          <w:rFonts w:cstheme="minorHAnsi"/>
          <w:color w:val="0000FF"/>
          <w:szCs w:val="24"/>
        </w:rPr>
        <w:t>,</w:t>
      </w:r>
      <w:r w:rsidRPr="0036521C">
        <w:rPr>
          <w:rFonts w:cstheme="minorHAnsi"/>
          <w:color w:val="0000FF"/>
          <w:szCs w:val="24"/>
        </w:rPr>
        <w:t xml:space="preserve"> and chemicals) as well as sediments, floating materials, turbidity, toxic materials, temperature, etc.</w:t>
      </w:r>
    </w:p>
    <w:p w14:paraId="2D81ADBB" w14:textId="4DB6568E" w:rsidR="005A6D23" w:rsidRPr="0036521C" w:rsidRDefault="005A6D23" w:rsidP="002860B1">
      <w:pPr>
        <w:pStyle w:val="Heading4"/>
      </w:pPr>
      <w:r w:rsidRPr="0036521C">
        <w:t>No Build Alternative</w:t>
      </w:r>
    </w:p>
    <w:p w14:paraId="2D98A8E7" w14:textId="4B0A923C" w:rsidR="005A6D23" w:rsidRPr="0036521C" w:rsidRDefault="005A6D23" w:rsidP="002860B1">
      <w:pPr>
        <w:pStyle w:val="Heading4"/>
      </w:pPr>
      <w:r w:rsidRPr="0036521C">
        <w:t>Build Alternative(s)</w:t>
      </w:r>
    </w:p>
    <w:p w14:paraId="2A7BF27B" w14:textId="4C41377D" w:rsidR="00EF128A" w:rsidRPr="0036521C" w:rsidRDefault="00EF128A" w:rsidP="00A43E4B">
      <w:pPr>
        <w:pStyle w:val="Heading2"/>
      </w:pPr>
      <w:bookmarkStart w:id="86" w:name="_Toc121915692"/>
      <w:bookmarkStart w:id="87" w:name="_Toc122003082"/>
      <w:r w:rsidRPr="0036521C">
        <w:t>Impact Assessment Methodology</w:t>
      </w:r>
      <w:bookmarkEnd w:id="86"/>
      <w:bookmarkEnd w:id="87"/>
    </w:p>
    <w:p w14:paraId="412A4130" w14:textId="32732009" w:rsidR="00052F03" w:rsidRPr="0036521C" w:rsidRDefault="00052F03" w:rsidP="002B6D42">
      <w:pPr>
        <w:spacing w:afterLines="120" w:after="288"/>
        <w:rPr>
          <w:rFonts w:cstheme="minorHAnsi"/>
          <w:color w:val="0000FF"/>
          <w:szCs w:val="24"/>
        </w:rPr>
      </w:pPr>
      <w:r w:rsidRPr="0036521C">
        <w:rPr>
          <w:rFonts w:cstheme="minorHAnsi"/>
          <w:color w:val="0000FF"/>
          <w:szCs w:val="24"/>
        </w:rPr>
        <w:t xml:space="preserve">Assess and </w:t>
      </w:r>
      <w:r w:rsidR="00926032">
        <w:rPr>
          <w:rFonts w:cstheme="minorHAnsi"/>
          <w:color w:val="0000FF"/>
          <w:szCs w:val="24"/>
        </w:rPr>
        <w:t>s</w:t>
      </w:r>
      <w:r w:rsidR="00926032" w:rsidRPr="0036521C">
        <w:rPr>
          <w:rFonts w:cstheme="minorHAnsi"/>
          <w:color w:val="0000FF"/>
          <w:szCs w:val="24"/>
        </w:rPr>
        <w:t xml:space="preserve">ummarize </w:t>
      </w:r>
      <w:r w:rsidRPr="0036521C">
        <w:rPr>
          <w:rFonts w:cstheme="minorHAnsi"/>
          <w:color w:val="0000FF"/>
          <w:szCs w:val="24"/>
        </w:rPr>
        <w:t>common and unique potential impacts of each alternative, including construction (short-term) and operation/maintenance (long-term) impacts</w:t>
      </w:r>
      <w:r w:rsidR="00EF7116">
        <w:rPr>
          <w:rFonts w:cstheme="minorHAnsi"/>
          <w:color w:val="0000FF"/>
          <w:szCs w:val="24"/>
        </w:rPr>
        <w:t>.</w:t>
      </w:r>
    </w:p>
    <w:p w14:paraId="435FBDAB" w14:textId="50EDCE93" w:rsidR="00052F03" w:rsidRPr="0036521C" w:rsidRDefault="00052F03" w:rsidP="00A43E4B">
      <w:pPr>
        <w:pStyle w:val="Heading2"/>
      </w:pPr>
      <w:bookmarkStart w:id="88" w:name="_Toc121915693"/>
      <w:bookmarkStart w:id="89" w:name="_Toc122003083"/>
      <w:r w:rsidRPr="0036521C">
        <w:t>Cumulative Impacts</w:t>
      </w:r>
      <w:bookmarkEnd w:id="88"/>
      <w:bookmarkEnd w:id="89"/>
    </w:p>
    <w:p w14:paraId="3DDB61B7" w14:textId="6DBAABE5" w:rsidR="00C14D33" w:rsidRPr="0036521C" w:rsidRDefault="00E3152C" w:rsidP="002B6D42">
      <w:pPr>
        <w:spacing w:afterLines="120" w:after="288"/>
        <w:rPr>
          <w:rFonts w:cstheme="minorHAnsi"/>
          <w:szCs w:val="24"/>
        </w:rPr>
      </w:pPr>
      <w:r w:rsidRPr="0036521C">
        <w:rPr>
          <w:rFonts w:cstheme="minorHAnsi"/>
          <w:color w:val="3333FF"/>
          <w:szCs w:val="24"/>
        </w:rPr>
        <w:t xml:space="preserve">Discuss the addition of impervious surface in each watershed and the impacts of promoting further development in a watershed, if applicable. Other potential cumulative impacts could include temperature, nutrients, litter, invasive species, etc. You may want to refer to the </w:t>
      </w:r>
      <w:hyperlink r:id="rId23" w:history="1">
        <w:r w:rsidRPr="00916E6C">
          <w:rPr>
            <w:rStyle w:val="Hyperlink"/>
            <w:rFonts w:cstheme="minorHAnsi"/>
            <w:szCs w:val="24"/>
          </w:rPr>
          <w:t>RWQCB Watershed Management Initiative (WMI)</w:t>
        </w:r>
      </w:hyperlink>
      <w:r w:rsidR="00186933">
        <w:rPr>
          <w:rStyle w:val="Hyperlink"/>
          <w:rFonts w:cstheme="minorHAnsi"/>
          <w:szCs w:val="24"/>
        </w:rPr>
        <w:t>.</w:t>
      </w:r>
    </w:p>
    <w:p w14:paraId="628C15E7" w14:textId="6E9FFF03" w:rsidR="004537FA" w:rsidRPr="00AE5215" w:rsidRDefault="00647118" w:rsidP="002B6D42">
      <w:pPr>
        <w:pStyle w:val="Heading1"/>
        <w:spacing w:afterLines="120" w:after="288"/>
        <w:contextualSpacing w:val="0"/>
        <w:rPr>
          <w:rFonts w:cstheme="minorHAnsi"/>
          <w:szCs w:val="32"/>
        </w:rPr>
      </w:pPr>
      <w:bookmarkStart w:id="90" w:name="_Toc121915694"/>
      <w:bookmarkStart w:id="91" w:name="_Toc122003084"/>
      <w:r w:rsidRPr="00AE5215">
        <w:rPr>
          <w:rFonts w:cstheme="minorHAnsi"/>
          <w:szCs w:val="32"/>
        </w:rPr>
        <w:t>AVOIDANCE</w:t>
      </w:r>
      <w:r w:rsidR="007F3AA1">
        <w:rPr>
          <w:rFonts w:cstheme="minorHAnsi"/>
          <w:szCs w:val="32"/>
        </w:rPr>
        <w:t>,</w:t>
      </w:r>
      <w:r w:rsidRPr="00AE5215">
        <w:rPr>
          <w:rFonts w:cstheme="minorHAnsi"/>
          <w:szCs w:val="32"/>
        </w:rPr>
        <w:t xml:space="preserve"> MINIMIZATION</w:t>
      </w:r>
      <w:r w:rsidR="007F3AA1">
        <w:rPr>
          <w:rFonts w:cstheme="minorHAnsi"/>
          <w:szCs w:val="32"/>
        </w:rPr>
        <w:t>, AND/OR MITIGATION</w:t>
      </w:r>
      <w:r w:rsidRPr="00AE5215">
        <w:rPr>
          <w:rFonts w:cstheme="minorHAnsi"/>
          <w:szCs w:val="32"/>
        </w:rPr>
        <w:t xml:space="preserve"> MEASURES</w:t>
      </w:r>
      <w:bookmarkEnd w:id="90"/>
      <w:bookmarkEnd w:id="91"/>
    </w:p>
    <w:p w14:paraId="3403DB4C" w14:textId="23726183" w:rsidR="0072744E" w:rsidRPr="0036521C" w:rsidRDefault="0072744E" w:rsidP="002B6D42">
      <w:pPr>
        <w:spacing w:afterLines="120" w:after="288"/>
        <w:rPr>
          <w:rFonts w:cstheme="minorHAnsi"/>
          <w:color w:val="3333FF"/>
          <w:szCs w:val="24"/>
        </w:rPr>
      </w:pPr>
      <w:r w:rsidRPr="0036521C">
        <w:rPr>
          <w:rFonts w:cstheme="minorHAnsi"/>
          <w:color w:val="3333FF"/>
          <w:szCs w:val="24"/>
        </w:rPr>
        <w:t xml:space="preserve">List and discuss </w:t>
      </w:r>
      <w:r w:rsidR="002860B1">
        <w:rPr>
          <w:rFonts w:cstheme="minorHAnsi"/>
          <w:color w:val="3333FF"/>
          <w:szCs w:val="24"/>
        </w:rPr>
        <w:t>w</w:t>
      </w:r>
      <w:r w:rsidR="002860B1" w:rsidRPr="0036521C">
        <w:rPr>
          <w:rFonts w:cstheme="minorHAnsi"/>
          <w:color w:val="3333FF"/>
          <w:szCs w:val="24"/>
        </w:rPr>
        <w:t xml:space="preserve">ater </w:t>
      </w:r>
      <w:r w:rsidR="002860B1">
        <w:rPr>
          <w:rFonts w:cstheme="minorHAnsi"/>
          <w:color w:val="3333FF"/>
          <w:szCs w:val="24"/>
        </w:rPr>
        <w:t>q</w:t>
      </w:r>
      <w:r w:rsidR="002860B1" w:rsidRPr="0036521C">
        <w:rPr>
          <w:rFonts w:cstheme="minorHAnsi"/>
          <w:color w:val="3333FF"/>
          <w:szCs w:val="24"/>
        </w:rPr>
        <w:t xml:space="preserve">uality </w:t>
      </w:r>
      <w:r w:rsidR="002860B1">
        <w:rPr>
          <w:rFonts w:cstheme="minorHAnsi"/>
          <w:color w:val="3333FF"/>
          <w:szCs w:val="24"/>
        </w:rPr>
        <w:t>m</w:t>
      </w:r>
      <w:r w:rsidR="002860B1" w:rsidRPr="0036521C">
        <w:rPr>
          <w:rFonts w:cstheme="minorHAnsi"/>
          <w:color w:val="3333FF"/>
          <w:szCs w:val="24"/>
        </w:rPr>
        <w:t>easures</w:t>
      </w:r>
      <w:r w:rsidRPr="0036521C">
        <w:rPr>
          <w:rFonts w:cstheme="minorHAnsi"/>
          <w:color w:val="3333FF"/>
          <w:szCs w:val="24"/>
        </w:rPr>
        <w:t xml:space="preserve">, including recommended </w:t>
      </w:r>
      <w:r w:rsidR="002860B1">
        <w:rPr>
          <w:rFonts w:cstheme="minorHAnsi"/>
          <w:color w:val="3333FF"/>
          <w:szCs w:val="24"/>
        </w:rPr>
        <w:t>a</w:t>
      </w:r>
      <w:r w:rsidR="002860B1" w:rsidRPr="0036521C">
        <w:rPr>
          <w:rFonts w:cstheme="minorHAnsi"/>
          <w:color w:val="3333FF"/>
          <w:szCs w:val="24"/>
        </w:rPr>
        <w:t>voidance</w:t>
      </w:r>
      <w:r w:rsidR="00E05A21">
        <w:rPr>
          <w:rFonts w:cstheme="minorHAnsi"/>
          <w:color w:val="3333FF"/>
          <w:szCs w:val="24"/>
        </w:rPr>
        <w:t>,</w:t>
      </w:r>
      <w:r w:rsidR="002860B1" w:rsidRPr="0036521C">
        <w:rPr>
          <w:rFonts w:cstheme="minorHAnsi"/>
          <w:color w:val="3333FF"/>
          <w:szCs w:val="24"/>
        </w:rPr>
        <w:t xml:space="preserve"> </w:t>
      </w:r>
      <w:r w:rsidR="002860B1">
        <w:rPr>
          <w:rFonts w:cstheme="minorHAnsi"/>
          <w:color w:val="3333FF"/>
          <w:szCs w:val="24"/>
        </w:rPr>
        <w:t>m</w:t>
      </w:r>
      <w:r w:rsidR="002860B1" w:rsidRPr="0036521C">
        <w:rPr>
          <w:rFonts w:cstheme="minorHAnsi"/>
          <w:color w:val="3333FF"/>
          <w:szCs w:val="24"/>
        </w:rPr>
        <w:t>inimization</w:t>
      </w:r>
      <w:r w:rsidR="00E05A21">
        <w:rPr>
          <w:rFonts w:cstheme="minorHAnsi"/>
          <w:color w:val="3333FF"/>
          <w:szCs w:val="24"/>
        </w:rPr>
        <w:t>, and/or mitigation</w:t>
      </w:r>
      <w:r w:rsidR="002860B1" w:rsidRPr="0036521C">
        <w:rPr>
          <w:rFonts w:cstheme="minorHAnsi"/>
          <w:color w:val="3333FF"/>
          <w:szCs w:val="24"/>
        </w:rPr>
        <w:t xml:space="preserve"> </w:t>
      </w:r>
      <w:r w:rsidR="002860B1">
        <w:rPr>
          <w:rFonts w:cstheme="minorHAnsi"/>
          <w:color w:val="3333FF"/>
          <w:szCs w:val="24"/>
        </w:rPr>
        <w:t>m</w:t>
      </w:r>
      <w:r w:rsidR="002860B1" w:rsidRPr="0036521C">
        <w:rPr>
          <w:rFonts w:cstheme="minorHAnsi"/>
          <w:color w:val="3333FF"/>
          <w:szCs w:val="24"/>
        </w:rPr>
        <w:t xml:space="preserve">easures </w:t>
      </w:r>
      <w:r w:rsidRPr="0036521C">
        <w:rPr>
          <w:rFonts w:cstheme="minorHAnsi"/>
          <w:color w:val="3333FF"/>
          <w:szCs w:val="24"/>
        </w:rPr>
        <w:t xml:space="preserve">for </w:t>
      </w:r>
      <w:r w:rsidR="002860B1">
        <w:rPr>
          <w:rFonts w:cstheme="minorHAnsi"/>
          <w:color w:val="3333FF"/>
          <w:szCs w:val="24"/>
        </w:rPr>
        <w:t>c</w:t>
      </w:r>
      <w:r w:rsidR="002860B1" w:rsidRPr="0036521C">
        <w:rPr>
          <w:rFonts w:cstheme="minorHAnsi"/>
          <w:color w:val="3333FF"/>
          <w:szCs w:val="24"/>
        </w:rPr>
        <w:t>onstruction</w:t>
      </w:r>
      <w:r w:rsidRPr="0036521C">
        <w:rPr>
          <w:rFonts w:cstheme="minorHAnsi"/>
          <w:color w:val="3333FF"/>
          <w:szCs w:val="24"/>
        </w:rPr>
        <w:t xml:space="preserve">, and for </w:t>
      </w:r>
      <w:r w:rsidR="002860B1">
        <w:rPr>
          <w:rFonts w:cstheme="minorHAnsi"/>
          <w:color w:val="3333FF"/>
          <w:szCs w:val="24"/>
        </w:rPr>
        <w:t>o</w:t>
      </w:r>
      <w:r w:rsidR="002860B1" w:rsidRPr="0036521C">
        <w:rPr>
          <w:rFonts w:cstheme="minorHAnsi"/>
          <w:color w:val="3333FF"/>
          <w:szCs w:val="24"/>
        </w:rPr>
        <w:t xml:space="preserve">peration </w:t>
      </w:r>
      <w:r w:rsidRPr="0036521C">
        <w:rPr>
          <w:rFonts w:cstheme="minorHAnsi"/>
          <w:color w:val="3333FF"/>
          <w:szCs w:val="24"/>
        </w:rPr>
        <w:t xml:space="preserve">and </w:t>
      </w:r>
      <w:r w:rsidR="002860B1">
        <w:rPr>
          <w:rFonts w:cstheme="minorHAnsi"/>
          <w:color w:val="3333FF"/>
          <w:szCs w:val="24"/>
        </w:rPr>
        <w:t>m</w:t>
      </w:r>
      <w:r w:rsidR="002860B1" w:rsidRPr="0036521C">
        <w:rPr>
          <w:rFonts w:cstheme="minorHAnsi"/>
          <w:color w:val="3333FF"/>
          <w:szCs w:val="24"/>
        </w:rPr>
        <w:t>aintenance</w:t>
      </w:r>
      <w:r w:rsidRPr="0036521C">
        <w:rPr>
          <w:rFonts w:cstheme="minorHAnsi"/>
          <w:color w:val="3333FF"/>
          <w:szCs w:val="24"/>
        </w:rPr>
        <w:t xml:space="preserve">. </w:t>
      </w:r>
      <w:r w:rsidRPr="0036521C">
        <w:rPr>
          <w:rFonts w:cstheme="minorHAnsi"/>
          <w:color w:val="0000FF"/>
          <w:szCs w:val="24"/>
        </w:rPr>
        <w:t xml:space="preserve">Do not include standardized measures which are considered to be part of the project or project features in this discussion. These features should have already been taken into account in the “Environmental Consequences” discussion. </w:t>
      </w:r>
      <w:r w:rsidRPr="0036521C">
        <w:rPr>
          <w:rFonts w:cstheme="minorHAnsi"/>
          <w:color w:val="3333FF"/>
          <w:szCs w:val="24"/>
        </w:rPr>
        <w:t xml:space="preserve">For additional information, please refer to the </w:t>
      </w:r>
      <w:hyperlink r:id="rId24" w:anchor="ceqa" w:history="1">
        <w:r w:rsidR="007F3AA1" w:rsidRPr="007F3AA1">
          <w:rPr>
            <w:rStyle w:val="Hyperlink"/>
            <w:rFonts w:cstheme="minorHAnsi"/>
            <w:szCs w:val="24"/>
          </w:rPr>
          <w:t>Mitigation Under CEQA Guidance</w:t>
        </w:r>
      </w:hyperlink>
      <w:r w:rsidR="007F3AA1">
        <w:rPr>
          <w:rFonts w:cstheme="minorHAnsi"/>
          <w:color w:val="3333FF"/>
          <w:szCs w:val="24"/>
        </w:rPr>
        <w:t xml:space="preserve"> and the </w:t>
      </w:r>
      <w:r w:rsidRPr="0036521C">
        <w:rPr>
          <w:rFonts w:cstheme="minorHAnsi"/>
          <w:color w:val="3333FF"/>
          <w:szCs w:val="24"/>
        </w:rPr>
        <w:t>Environmental Document Annotated Outlines. Numbering the measures and giving them a distinct name (WQ-1, WQ-2, WQ-3, etc.) facilitates tracking and will help ensure inclusion in the Environmental Commitments Record as well as subsequent follow-through in construction.</w:t>
      </w:r>
    </w:p>
    <w:p w14:paraId="370ECB05" w14:textId="1183BBF6" w:rsidR="004537FA" w:rsidRPr="00AE5215" w:rsidRDefault="00647118" w:rsidP="002B6D42">
      <w:pPr>
        <w:pStyle w:val="Heading1"/>
        <w:spacing w:afterLines="120" w:after="288"/>
        <w:contextualSpacing w:val="0"/>
        <w:rPr>
          <w:rFonts w:cstheme="minorHAnsi"/>
          <w:szCs w:val="32"/>
        </w:rPr>
      </w:pPr>
      <w:bookmarkStart w:id="92" w:name="_Toc121915695"/>
      <w:bookmarkStart w:id="93" w:name="_Toc122003085"/>
      <w:r w:rsidRPr="00AE5215">
        <w:rPr>
          <w:rFonts w:cstheme="minorHAnsi"/>
          <w:szCs w:val="32"/>
        </w:rPr>
        <w:lastRenderedPageBreak/>
        <w:t>REFERENCES</w:t>
      </w:r>
      <w:bookmarkEnd w:id="92"/>
      <w:bookmarkEnd w:id="93"/>
    </w:p>
    <w:p w14:paraId="56C68CDF" w14:textId="2C152200" w:rsidR="00EE2B80" w:rsidRDefault="00EE2B80" w:rsidP="002B6D42">
      <w:pPr>
        <w:spacing w:afterLines="120" w:after="288"/>
        <w:rPr>
          <w:rFonts w:cstheme="minorHAnsi"/>
          <w:color w:val="0000FF"/>
          <w:szCs w:val="28"/>
        </w:rPr>
      </w:pPr>
      <w:r w:rsidRPr="00582817">
        <w:rPr>
          <w:rFonts w:cstheme="minorHAnsi"/>
          <w:color w:val="0000FF"/>
          <w:szCs w:val="28"/>
        </w:rPr>
        <w:t>The following references and links may help with gathering information for WQARs:</w:t>
      </w:r>
    </w:p>
    <w:p w14:paraId="755B1750" w14:textId="77777777" w:rsidR="003D0608" w:rsidRPr="003D0608" w:rsidRDefault="00AC2F76" w:rsidP="003D0608">
      <w:pPr>
        <w:numPr>
          <w:ilvl w:val="0"/>
          <w:numId w:val="33"/>
        </w:numPr>
        <w:spacing w:after="120"/>
        <w:rPr>
          <w:rFonts w:ascii="Calibri" w:eastAsia="Times New Roman" w:hAnsi="Calibri" w:cs="Calibri"/>
          <w:szCs w:val="24"/>
        </w:rPr>
      </w:pPr>
      <w:hyperlink r:id="rId25" w:history="1">
        <w:r w:rsidR="003D0608" w:rsidRPr="003D0608">
          <w:rPr>
            <w:rFonts w:ascii="Calibri" w:eastAsia="Times New Roman" w:hAnsi="Calibri" w:cs="Calibri"/>
            <w:color w:val="0000FF"/>
            <w:szCs w:val="24"/>
            <w:u w:val="single"/>
          </w:rPr>
          <w:t>Caltrans Division of Design Stormwater homepage</w:t>
        </w:r>
      </w:hyperlink>
      <w:r w:rsidR="003D0608" w:rsidRPr="003D0608">
        <w:rPr>
          <w:rFonts w:ascii="Calibri" w:eastAsia="Times New Roman" w:hAnsi="Calibri" w:cs="Calibri"/>
          <w:szCs w:val="24"/>
        </w:rPr>
        <w:t xml:space="preserve"> for guidance and tools (Project Risk Level, Estimating for CGP, Erosion Prediction software, etc.)</w:t>
      </w:r>
    </w:p>
    <w:p w14:paraId="429A5737" w14:textId="77777777" w:rsidR="003D0608" w:rsidRPr="003D0608" w:rsidRDefault="00AC2F76" w:rsidP="003D0608">
      <w:pPr>
        <w:numPr>
          <w:ilvl w:val="0"/>
          <w:numId w:val="33"/>
        </w:numPr>
        <w:spacing w:after="120"/>
        <w:rPr>
          <w:rFonts w:ascii="Calibri" w:eastAsia="Times New Roman" w:hAnsi="Calibri" w:cs="Calibri"/>
          <w:szCs w:val="24"/>
          <w:u w:val="single"/>
        </w:rPr>
      </w:pPr>
      <w:hyperlink r:id="rId26" w:history="1">
        <w:r w:rsidR="003D0608" w:rsidRPr="003D0608">
          <w:rPr>
            <w:rFonts w:ascii="Calibri" w:eastAsia="Times New Roman" w:hAnsi="Calibri" w:cs="Calibri"/>
            <w:color w:val="0000FF"/>
            <w:szCs w:val="24"/>
            <w:u w:val="single"/>
          </w:rPr>
          <w:t>Caltrans Division of Environmental Analysis Homepage</w:t>
        </w:r>
      </w:hyperlink>
    </w:p>
    <w:p w14:paraId="3610BC43" w14:textId="77777777" w:rsidR="003D0608" w:rsidRPr="003D0608" w:rsidRDefault="003D0608" w:rsidP="003D0608">
      <w:pPr>
        <w:numPr>
          <w:ilvl w:val="0"/>
          <w:numId w:val="33"/>
        </w:numPr>
        <w:spacing w:after="120"/>
        <w:rPr>
          <w:rFonts w:ascii="Calibri" w:eastAsia="Times New Roman" w:hAnsi="Calibri" w:cs="Calibri"/>
          <w:szCs w:val="24"/>
        </w:rPr>
      </w:pPr>
      <w:r w:rsidRPr="003D0608">
        <w:rPr>
          <w:rFonts w:ascii="Calibri" w:eastAsia="Times New Roman" w:hAnsi="Calibri" w:cs="Calibri"/>
          <w:szCs w:val="24"/>
        </w:rPr>
        <w:t xml:space="preserve">For wetlands, hydromorphic method and water assessment information, see </w:t>
      </w:r>
      <w:hyperlink r:id="rId27" w:history="1">
        <w:r w:rsidRPr="003D0608">
          <w:rPr>
            <w:rFonts w:ascii="Calibri" w:eastAsia="Times New Roman" w:hAnsi="Calibri" w:cs="Calibri"/>
            <w:color w:val="0000FF"/>
            <w:szCs w:val="24"/>
            <w:u w:val="single"/>
          </w:rPr>
          <w:t>SER, Volume 1, Chapter 15 - Waters of the U.S. and the State</w:t>
        </w:r>
      </w:hyperlink>
    </w:p>
    <w:p w14:paraId="3B1323AB" w14:textId="77777777" w:rsidR="003D0608" w:rsidRPr="003D0608" w:rsidRDefault="003D0608" w:rsidP="003D0608">
      <w:pPr>
        <w:numPr>
          <w:ilvl w:val="0"/>
          <w:numId w:val="33"/>
        </w:numPr>
        <w:spacing w:after="120"/>
        <w:rPr>
          <w:rFonts w:ascii="Calibri" w:eastAsia="Times New Roman" w:hAnsi="Calibri" w:cs="Calibri"/>
          <w:szCs w:val="24"/>
          <w:u w:val="single"/>
        </w:rPr>
      </w:pPr>
      <w:r w:rsidRPr="003D0608">
        <w:rPr>
          <w:rFonts w:ascii="Calibri" w:eastAsia="Times New Roman" w:hAnsi="Calibri" w:cs="Calibri"/>
          <w:szCs w:val="24"/>
        </w:rPr>
        <w:t xml:space="preserve">For hydraulic studies and floodplain encroachment information, see </w:t>
      </w:r>
      <w:hyperlink r:id="rId28" w:history="1">
        <w:r w:rsidRPr="003D0608">
          <w:rPr>
            <w:rFonts w:ascii="Calibri" w:eastAsia="Times New Roman" w:hAnsi="Calibri" w:cs="Calibri"/>
            <w:color w:val="0000FF"/>
            <w:szCs w:val="24"/>
            <w:u w:val="single"/>
          </w:rPr>
          <w:t>SER, Volume 1, Chapter 17 - Floodplains</w:t>
        </w:r>
      </w:hyperlink>
    </w:p>
    <w:p w14:paraId="684C1BFA" w14:textId="77777777" w:rsidR="003D0608" w:rsidRPr="003D0608" w:rsidRDefault="003D0608" w:rsidP="003D0608">
      <w:pPr>
        <w:numPr>
          <w:ilvl w:val="0"/>
          <w:numId w:val="33"/>
        </w:numPr>
        <w:spacing w:after="120"/>
        <w:rPr>
          <w:rFonts w:ascii="Calibri" w:eastAsia="Times New Roman" w:hAnsi="Calibri" w:cs="Calibri"/>
          <w:szCs w:val="24"/>
        </w:rPr>
      </w:pPr>
      <w:r w:rsidRPr="003D0608">
        <w:rPr>
          <w:rFonts w:ascii="Calibri" w:eastAsia="Times New Roman" w:hAnsi="Calibri" w:cs="Calibri"/>
          <w:szCs w:val="24"/>
        </w:rPr>
        <w:t xml:space="preserve">For Coastal Zone permits information, see </w:t>
      </w:r>
      <w:hyperlink r:id="rId29" w:history="1">
        <w:r w:rsidRPr="003D0608">
          <w:rPr>
            <w:rFonts w:ascii="Calibri" w:eastAsia="Times New Roman" w:hAnsi="Calibri" w:cs="Calibri"/>
            <w:color w:val="0000FF"/>
            <w:szCs w:val="24"/>
            <w:u w:val="single"/>
          </w:rPr>
          <w:t>SER Volume 5 - Coastal Requirements</w:t>
        </w:r>
      </w:hyperlink>
    </w:p>
    <w:p w14:paraId="4ADA4340" w14:textId="77777777" w:rsidR="003D0608" w:rsidRPr="003D0608" w:rsidRDefault="003D0608" w:rsidP="003D0608">
      <w:pPr>
        <w:numPr>
          <w:ilvl w:val="0"/>
          <w:numId w:val="33"/>
        </w:numPr>
        <w:spacing w:after="120"/>
        <w:rPr>
          <w:rFonts w:ascii="Calibri" w:eastAsia="Times New Roman" w:hAnsi="Calibri" w:cs="Calibri"/>
          <w:color w:val="7030A0"/>
          <w:szCs w:val="24"/>
        </w:rPr>
      </w:pPr>
      <w:r w:rsidRPr="003D0608">
        <w:rPr>
          <w:rFonts w:ascii="Calibri" w:eastAsia="Times New Roman" w:hAnsi="Calibri" w:cs="Calibri"/>
          <w:szCs w:val="24"/>
        </w:rPr>
        <w:t xml:space="preserve">For Wild and Scenic Rivers information, see </w:t>
      </w:r>
      <w:hyperlink r:id="rId30" w:history="1">
        <w:r w:rsidRPr="003D0608">
          <w:rPr>
            <w:rFonts w:ascii="Calibri" w:eastAsia="Times New Roman" w:hAnsi="Calibri" w:cs="Calibri"/>
            <w:color w:val="0000FF"/>
            <w:szCs w:val="24"/>
            <w:u w:val="single"/>
          </w:rPr>
          <w:t>SER Volume 1, Chapter 19 - Wild and Scenic Rivers</w:t>
        </w:r>
      </w:hyperlink>
    </w:p>
    <w:p w14:paraId="3252CAA3" w14:textId="77777777" w:rsidR="003D0608" w:rsidRPr="003D0608" w:rsidRDefault="003D0608" w:rsidP="003D0608">
      <w:pPr>
        <w:numPr>
          <w:ilvl w:val="0"/>
          <w:numId w:val="33"/>
        </w:numPr>
        <w:spacing w:after="120"/>
        <w:rPr>
          <w:rFonts w:ascii="Calibri" w:eastAsia="Times New Roman" w:hAnsi="Calibri" w:cs="Calibri"/>
          <w:color w:val="7030A0"/>
          <w:szCs w:val="24"/>
        </w:rPr>
      </w:pPr>
      <w:r w:rsidRPr="003D0608">
        <w:rPr>
          <w:rFonts w:ascii="Calibri" w:eastAsia="Times New Roman" w:hAnsi="Calibri" w:cs="Calibri"/>
          <w:szCs w:val="24"/>
        </w:rPr>
        <w:t xml:space="preserve">Groundwater – </w:t>
      </w:r>
      <w:hyperlink r:id="rId31" w:history="1">
        <w:r w:rsidRPr="003D0608">
          <w:rPr>
            <w:rFonts w:ascii="Calibri" w:eastAsia="Times New Roman" w:hAnsi="Calibri" w:cs="Calibri"/>
            <w:color w:val="0000FF"/>
            <w:szCs w:val="24"/>
            <w:u w:val="single"/>
          </w:rPr>
          <w:t>California Department of Water Resources Groundwater Data Library</w:t>
        </w:r>
      </w:hyperlink>
    </w:p>
    <w:p w14:paraId="2D34A7A2" w14:textId="77777777" w:rsidR="003D0608" w:rsidRPr="003D0608" w:rsidRDefault="00AC2F76" w:rsidP="003D0608">
      <w:pPr>
        <w:numPr>
          <w:ilvl w:val="0"/>
          <w:numId w:val="33"/>
        </w:numPr>
        <w:spacing w:after="120"/>
        <w:rPr>
          <w:rFonts w:ascii="Calibri" w:hAnsi="Calibri" w:cs="Calibri"/>
          <w:szCs w:val="24"/>
        </w:rPr>
      </w:pPr>
      <w:hyperlink r:id="rId32" w:history="1">
        <w:r w:rsidR="003D0608" w:rsidRPr="003D0608">
          <w:rPr>
            <w:rFonts w:ascii="Calibri" w:eastAsia="Times New Roman" w:hAnsi="Calibri" w:cs="Calibri"/>
            <w:color w:val="0000FF"/>
            <w:szCs w:val="24"/>
            <w:u w:val="single"/>
          </w:rPr>
          <w:t>Caltrans Stormwater Quality Handbook Project Planning and Design Guide (PPDG)</w:t>
        </w:r>
      </w:hyperlink>
    </w:p>
    <w:p w14:paraId="580FB237" w14:textId="77777777" w:rsidR="003D0608" w:rsidRPr="003D0608" w:rsidRDefault="003D0608" w:rsidP="003D0608">
      <w:pPr>
        <w:numPr>
          <w:ilvl w:val="0"/>
          <w:numId w:val="33"/>
        </w:numPr>
        <w:spacing w:after="120"/>
        <w:rPr>
          <w:szCs w:val="24"/>
        </w:rPr>
      </w:pPr>
      <w:r w:rsidRPr="003D0608">
        <w:rPr>
          <w:rFonts w:ascii="Calibri" w:eastAsia="Times New Roman" w:hAnsi="Calibri" w:cs="Calibri"/>
          <w:szCs w:val="24"/>
        </w:rPr>
        <w:t xml:space="preserve">Caltrans Stormwater Quality Practice Guidelines: </w:t>
      </w:r>
      <w:hyperlink r:id="rId33" w:history="1">
        <w:r w:rsidRPr="003D0608">
          <w:rPr>
            <w:rFonts w:ascii="Calibri" w:eastAsia="Times New Roman" w:hAnsi="Calibri" w:cs="Calibri"/>
            <w:color w:val="0000FF"/>
            <w:szCs w:val="24"/>
            <w:u w:val="single"/>
          </w:rPr>
          <w:t xml:space="preserve">Caltrans </w:t>
        </w:r>
        <w:r w:rsidRPr="003D0608">
          <w:rPr>
            <w:color w:val="0000FF"/>
            <w:szCs w:val="24"/>
            <w:u w:val="single"/>
          </w:rPr>
          <w:t>Stormwater Management Program</w:t>
        </w:r>
      </w:hyperlink>
    </w:p>
    <w:p w14:paraId="6D34C2F1" w14:textId="77777777" w:rsidR="003D0608" w:rsidRPr="003D0608" w:rsidRDefault="00AC2F76" w:rsidP="003D0608">
      <w:pPr>
        <w:numPr>
          <w:ilvl w:val="0"/>
          <w:numId w:val="33"/>
        </w:numPr>
        <w:spacing w:after="120"/>
        <w:rPr>
          <w:rFonts w:ascii="Calibri" w:eastAsia="Times New Roman" w:hAnsi="Calibri" w:cs="Calibri"/>
          <w:szCs w:val="24"/>
        </w:rPr>
      </w:pPr>
      <w:hyperlink r:id="rId34" w:history="1">
        <w:r w:rsidR="003D0608" w:rsidRPr="003D0608">
          <w:rPr>
            <w:rFonts w:ascii="Calibri" w:eastAsia="Times New Roman" w:hAnsi="Calibri" w:cs="Calibri"/>
            <w:color w:val="0000FF"/>
            <w:szCs w:val="24"/>
            <w:u w:val="single"/>
          </w:rPr>
          <w:t>Caltrans Water Quality Planning Tool</w:t>
        </w:r>
      </w:hyperlink>
    </w:p>
    <w:p w14:paraId="1C278506" w14:textId="77777777" w:rsidR="003D0608" w:rsidRPr="003D0608" w:rsidRDefault="00AC2F76" w:rsidP="003D0608">
      <w:pPr>
        <w:numPr>
          <w:ilvl w:val="0"/>
          <w:numId w:val="33"/>
        </w:numPr>
        <w:spacing w:after="120"/>
        <w:rPr>
          <w:rFonts w:ascii="Calibri" w:eastAsia="Times New Roman" w:hAnsi="Calibri" w:cs="Calibri"/>
          <w:szCs w:val="24"/>
        </w:rPr>
      </w:pPr>
      <w:hyperlink r:id="rId35" w:history="1">
        <w:r w:rsidR="003D0608" w:rsidRPr="003D0608">
          <w:rPr>
            <w:rFonts w:ascii="Calibri" w:eastAsia="Times New Roman" w:hAnsi="Calibri" w:cs="Calibri"/>
            <w:color w:val="0000FF"/>
            <w:szCs w:val="24"/>
            <w:u w:val="single"/>
          </w:rPr>
          <w:t>Regional Water Quality Control Board website and Basin Plans</w:t>
        </w:r>
      </w:hyperlink>
    </w:p>
    <w:p w14:paraId="3326F931" w14:textId="77777777" w:rsidR="003D0608" w:rsidRPr="003D0608" w:rsidRDefault="003D0608" w:rsidP="003D0608">
      <w:pPr>
        <w:numPr>
          <w:ilvl w:val="0"/>
          <w:numId w:val="33"/>
        </w:numPr>
        <w:spacing w:after="120"/>
        <w:rPr>
          <w:szCs w:val="24"/>
        </w:rPr>
      </w:pPr>
      <w:r w:rsidRPr="003D0608">
        <w:rPr>
          <w:rFonts w:ascii="Calibri" w:eastAsia="Times New Roman" w:hAnsi="Calibri" w:cs="Calibri"/>
          <w:szCs w:val="24"/>
        </w:rPr>
        <w:t xml:space="preserve">CGP - State Water Resources Control Board National Pollutant Discharge Elimination System (NPDES) General Permit For Stormwater Discharges Associated with Construction and Land Disturbance Activities, ORDER WQ 2022-0057-DWQ, NPDES No. CAS000002 (CGP Permit): </w:t>
      </w:r>
      <w:hyperlink r:id="rId36" w:history="1">
        <w:r w:rsidRPr="003D0608">
          <w:rPr>
            <w:color w:val="0000FF"/>
            <w:szCs w:val="24"/>
            <w:u w:val="single"/>
          </w:rPr>
          <w:t>Statewide Construction General Permit</w:t>
        </w:r>
      </w:hyperlink>
    </w:p>
    <w:p w14:paraId="7932A79C" w14:textId="77777777" w:rsidR="003D0608" w:rsidRPr="003D0608" w:rsidRDefault="003D0608" w:rsidP="003D0608">
      <w:pPr>
        <w:numPr>
          <w:ilvl w:val="0"/>
          <w:numId w:val="33"/>
        </w:numPr>
        <w:spacing w:after="120"/>
        <w:rPr>
          <w:rFonts w:ascii="Calibri" w:eastAsia="Times New Roman" w:hAnsi="Calibri" w:cs="Calibri"/>
          <w:szCs w:val="24"/>
          <w:u w:val="single"/>
        </w:rPr>
      </w:pPr>
      <w:r w:rsidRPr="003D0608">
        <w:rPr>
          <w:rFonts w:ascii="Calibri" w:eastAsia="Times New Roman" w:hAnsi="Calibri" w:cs="Calibri"/>
          <w:szCs w:val="24"/>
        </w:rPr>
        <w:t xml:space="preserve">Caltrans Permit - State Water Resources Control Board ORDER 2022-XXXX-DWQ, NPDES No. CAS000003, Statewide Stormwater Permit and Waste Discharge Requirements for State of California Department of Transportation: </w:t>
      </w:r>
      <w:hyperlink r:id="rId37" w:history="1">
        <w:r w:rsidRPr="003D0608">
          <w:rPr>
            <w:rFonts w:ascii="Calibri" w:eastAsia="Times New Roman" w:hAnsi="Calibri" w:cs="Calibri"/>
            <w:color w:val="0000FF"/>
            <w:szCs w:val="24"/>
            <w:u w:val="single"/>
          </w:rPr>
          <w:t>Caltrans (MS4) Program</w:t>
        </w:r>
      </w:hyperlink>
    </w:p>
    <w:p w14:paraId="27551192" w14:textId="77777777" w:rsidR="003D0608" w:rsidRPr="003D0608" w:rsidRDefault="00AC2F76" w:rsidP="003D0608">
      <w:pPr>
        <w:numPr>
          <w:ilvl w:val="0"/>
          <w:numId w:val="33"/>
        </w:numPr>
        <w:spacing w:after="120"/>
        <w:rPr>
          <w:rFonts w:ascii="Calibri" w:eastAsia="Times New Roman" w:hAnsi="Calibri" w:cs="Calibri"/>
          <w:szCs w:val="24"/>
        </w:rPr>
      </w:pPr>
      <w:hyperlink r:id="rId38" w:history="1">
        <w:r w:rsidR="003D0608" w:rsidRPr="003D0608">
          <w:rPr>
            <w:rFonts w:ascii="Calibri" w:eastAsia="Times New Roman" w:hAnsi="Calibri" w:cs="Calibri"/>
            <w:color w:val="0000FF"/>
            <w:szCs w:val="24"/>
            <w:u w:val="single"/>
          </w:rPr>
          <w:t>State Water Resources Control Board Watershed Management</w:t>
        </w:r>
      </w:hyperlink>
    </w:p>
    <w:p w14:paraId="058FD84C" w14:textId="77777777" w:rsidR="003D0608" w:rsidRPr="003D0608" w:rsidRDefault="00AC2F76" w:rsidP="003D0608">
      <w:pPr>
        <w:numPr>
          <w:ilvl w:val="0"/>
          <w:numId w:val="33"/>
        </w:numPr>
        <w:spacing w:after="120"/>
        <w:rPr>
          <w:rFonts w:ascii="Calibri" w:eastAsia="Times New Roman" w:hAnsi="Calibri" w:cs="Calibri"/>
          <w:szCs w:val="24"/>
        </w:rPr>
      </w:pPr>
      <w:hyperlink r:id="rId39" w:history="1">
        <w:r w:rsidR="003D0608" w:rsidRPr="003D0608">
          <w:rPr>
            <w:rFonts w:ascii="Calibri" w:eastAsia="Times New Roman" w:hAnsi="Calibri" w:cs="Calibri"/>
            <w:color w:val="0000FF"/>
            <w:szCs w:val="24"/>
            <w:u w:val="single"/>
          </w:rPr>
          <w:t>United States (U.S.) Environmental Protection Agency Section 404(b)(1) guidelines</w:t>
        </w:r>
      </w:hyperlink>
    </w:p>
    <w:p w14:paraId="7A698F4F" w14:textId="77777777" w:rsidR="003D0608" w:rsidRPr="003D0608" w:rsidRDefault="00AC2F76" w:rsidP="003D0608">
      <w:pPr>
        <w:numPr>
          <w:ilvl w:val="0"/>
          <w:numId w:val="33"/>
        </w:numPr>
        <w:spacing w:after="120"/>
        <w:rPr>
          <w:rFonts w:ascii="Calibri" w:eastAsia="Times New Roman" w:hAnsi="Calibri" w:cs="Calibri"/>
          <w:szCs w:val="24"/>
        </w:rPr>
      </w:pPr>
      <w:hyperlink r:id="rId40" w:history="1">
        <w:r w:rsidR="003D0608" w:rsidRPr="003D0608">
          <w:rPr>
            <w:rFonts w:ascii="Calibri" w:eastAsia="Times New Roman" w:hAnsi="Calibri" w:cs="Calibri"/>
            <w:color w:val="0000FF"/>
            <w:szCs w:val="24"/>
            <w:u w:val="single"/>
          </w:rPr>
          <w:t>U.S. Department of Agriculture, Natural Resources Conservation Service (NRCS), Web Soil Survey</w:t>
        </w:r>
      </w:hyperlink>
    </w:p>
    <w:p w14:paraId="53C1C342" w14:textId="1F518EC2" w:rsidR="004E2CF0" w:rsidRPr="0036521C" w:rsidRDefault="004E2CF0" w:rsidP="00A43E4B">
      <w:pPr>
        <w:pStyle w:val="Heading2"/>
      </w:pPr>
      <w:bookmarkStart w:id="94" w:name="_Toc121915696"/>
      <w:bookmarkStart w:id="95" w:name="_Toc122003086"/>
      <w:r w:rsidRPr="0036521C">
        <w:t>Works Cited</w:t>
      </w:r>
      <w:bookmarkEnd w:id="94"/>
      <w:bookmarkEnd w:id="95"/>
    </w:p>
    <w:p w14:paraId="6B32948B" w14:textId="40A2FAFE" w:rsidR="00457438" w:rsidRPr="0036521C" w:rsidRDefault="00457438" w:rsidP="002B6D42">
      <w:pPr>
        <w:spacing w:after="240"/>
        <w:ind w:left="180"/>
        <w:rPr>
          <w:rFonts w:cstheme="minorHAnsi"/>
          <w:color w:val="0000FF"/>
          <w:szCs w:val="24"/>
        </w:rPr>
      </w:pPr>
      <w:r w:rsidRPr="0036521C">
        <w:rPr>
          <w:rFonts w:cstheme="minorHAnsi"/>
          <w:color w:val="0000FF"/>
          <w:szCs w:val="24"/>
        </w:rPr>
        <w:lastRenderedPageBreak/>
        <w:t>List all reference</w:t>
      </w:r>
      <w:r w:rsidR="00FA2D62" w:rsidRPr="0036521C">
        <w:rPr>
          <w:rFonts w:cstheme="minorHAnsi"/>
          <w:color w:val="0000FF"/>
          <w:szCs w:val="24"/>
        </w:rPr>
        <w:t>s</w:t>
      </w:r>
      <w:r w:rsidRPr="0036521C">
        <w:rPr>
          <w:rFonts w:cstheme="minorHAnsi"/>
          <w:color w:val="0000FF"/>
          <w:szCs w:val="24"/>
        </w:rPr>
        <w:t>/citation sources</w:t>
      </w:r>
    </w:p>
    <w:p w14:paraId="3F6C7F91" w14:textId="27FD72C3" w:rsidR="00457438" w:rsidRPr="0036521C" w:rsidRDefault="00457438" w:rsidP="00A43E4B">
      <w:pPr>
        <w:pStyle w:val="Heading2"/>
      </w:pPr>
      <w:bookmarkStart w:id="96" w:name="_Toc121915697"/>
      <w:bookmarkStart w:id="97" w:name="_Toc122003087"/>
      <w:r w:rsidRPr="0036521C">
        <w:t>Preparer(s) Qualifications</w:t>
      </w:r>
      <w:bookmarkEnd w:id="96"/>
      <w:bookmarkEnd w:id="97"/>
    </w:p>
    <w:p w14:paraId="1D3D0A66" w14:textId="2B4A16C9" w:rsidR="00795A30" w:rsidRPr="0036521C" w:rsidRDefault="00795A30" w:rsidP="002B6D42">
      <w:pPr>
        <w:spacing w:after="240"/>
        <w:ind w:left="187"/>
        <w:rPr>
          <w:rFonts w:cstheme="minorHAnsi"/>
          <w:color w:val="0000FF"/>
          <w:szCs w:val="24"/>
        </w:rPr>
      </w:pPr>
      <w:r w:rsidRPr="0036521C">
        <w:rPr>
          <w:rFonts w:cstheme="minorHAnsi"/>
          <w:color w:val="0000FF"/>
          <w:szCs w:val="24"/>
        </w:rPr>
        <w:t>Generally, the preparer(s)’s name, degree and any specialized training/experience (e.g., number of years worked in Environmental Analysis or Engineering).</w:t>
      </w:r>
    </w:p>
    <w:p w14:paraId="2916513B" w14:textId="240AED79" w:rsidR="00D1291B" w:rsidRPr="00203035" w:rsidRDefault="00795A30" w:rsidP="002B6D42">
      <w:pPr>
        <w:spacing w:afterLines="240" w:after="576"/>
      </w:pPr>
      <w:r w:rsidRPr="0036521C">
        <w:rPr>
          <w:rFonts w:cstheme="minorHAnsi"/>
          <w:color w:val="0000FF"/>
          <w:szCs w:val="24"/>
        </w:rPr>
        <w:t>Also include the name(s) and title(s) of any additional specialists who contributed to the report.</w:t>
      </w:r>
    </w:p>
    <w:sectPr w:rsidR="00D1291B" w:rsidRPr="00203035" w:rsidSect="00F24369">
      <w:footerReference w:type="defaul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152C" w14:textId="77777777" w:rsidR="008F78BE" w:rsidRDefault="008F78BE" w:rsidP="006D4CD3">
      <w:pPr>
        <w:spacing w:after="0" w:line="240" w:lineRule="auto"/>
      </w:pPr>
      <w:r>
        <w:separator/>
      </w:r>
    </w:p>
  </w:endnote>
  <w:endnote w:type="continuationSeparator" w:id="0">
    <w:p w14:paraId="5F9F738B" w14:textId="77777777" w:rsidR="008F78BE" w:rsidRDefault="008F78BE" w:rsidP="006D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E9B8" w14:textId="77777777" w:rsidR="00022EE5" w:rsidRDefault="00022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6288" w14:textId="77777777" w:rsidR="00022EE5" w:rsidRDefault="00022EE5">
    <w:pPr>
      <w:pStyle w:val="DPFooter"/>
      <w:rPr>
        <w:noProof w:val="0"/>
        <w:color w:val="FF0000"/>
      </w:rPr>
    </w:pPr>
    <w:r>
      <w:rPr>
        <w:rStyle w:val="PageNumber"/>
        <w:noProof w:val="0"/>
      </w:rPr>
      <w:fldChar w:fldCharType="begin"/>
    </w:r>
    <w:r>
      <w:rPr>
        <w:rStyle w:val="PageNumber"/>
        <w:noProof w:val="0"/>
      </w:rPr>
      <w:instrText xml:space="preserve"> PAGE </w:instrText>
    </w:r>
    <w:r>
      <w:rPr>
        <w:rStyle w:val="PageNumber"/>
        <w:noProof w:val="0"/>
      </w:rPr>
      <w:fldChar w:fldCharType="separate"/>
    </w:r>
    <w:r>
      <w:rPr>
        <w:rStyle w:val="PageNumber"/>
        <w:noProof w:val="0"/>
      </w:rPr>
      <w:t>40</w:t>
    </w:r>
    <w:r>
      <w:rPr>
        <w:rStyle w:val="PageNumber"/>
        <w:noProof w:val="0"/>
      </w:rPr>
      <w:fldChar w:fldCharType="end"/>
    </w:r>
    <w:r>
      <w:rPr>
        <w:rStyle w:val="PageNumber"/>
        <w:noProof w:val="0"/>
      </w:rPr>
      <w:tab/>
    </w:r>
    <w:r w:rsidRPr="00A635A2">
      <w:rPr>
        <w:rStyle w:val="PageNumber"/>
        <w:noProof w:val="0"/>
        <w:color w:val="C00000"/>
      </w:rPr>
      <w:t>[document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0FD" w14:textId="375DCAE8" w:rsidR="00022EE5" w:rsidRPr="008F183C" w:rsidRDefault="00022EE5" w:rsidP="008F1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21F8" w14:textId="77777777" w:rsidR="00022EE5" w:rsidRDefault="00022EE5">
    <w:pPr>
      <w:pStyle w:val="DPFooter"/>
      <w:pBdr>
        <w:top w:val="none" w:sz="0" w:space="0" w:color="auto"/>
      </w:pBdr>
      <w:jc w:val="center"/>
      <w:rPr>
        <w:noProof w:val="0"/>
        <w:color w:val="FF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FAA2" w14:textId="3F0DE339" w:rsidR="008F183C" w:rsidRPr="00EB26E2" w:rsidRDefault="008F183C" w:rsidP="008F6BCC">
    <w:pPr>
      <w:pStyle w:val="Footer"/>
      <w:rPr>
        <w:color w:val="A50021"/>
        <w:szCs w:val="18"/>
      </w:rPr>
    </w:pPr>
    <w:r w:rsidRPr="00EB26E2">
      <w:rPr>
        <w:color w:val="A50021"/>
        <w:szCs w:val="18"/>
      </w:rPr>
      <w:t>[document name]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EF7" w14:textId="1F02DA8E" w:rsidR="008F183C" w:rsidRPr="00EB26E2" w:rsidRDefault="008F183C" w:rsidP="008F6BCC">
    <w:pPr>
      <w:pStyle w:val="Footer"/>
      <w:rPr>
        <w:color w:val="A50021"/>
        <w:szCs w:val="18"/>
      </w:rPr>
    </w:pPr>
    <w:r w:rsidRPr="00EB26E2">
      <w:rPr>
        <w:color w:val="A50021"/>
        <w:szCs w:val="18"/>
      </w:rPr>
      <w:t>[document name]</w:t>
    </w:r>
    <w:r w:rsidRPr="00EB26E2">
      <w:rPr>
        <w:color w:val="A50021"/>
        <w:szCs w:val="18"/>
      </w:rPr>
      <w:tab/>
    </w:r>
    <w:r w:rsidRPr="00EB26E2">
      <w:rPr>
        <w:color w:val="A50021"/>
        <w:szCs w:val="18"/>
      </w:rPr>
      <w:tab/>
    </w:r>
    <w:r w:rsidRPr="00EB26E2">
      <w:rPr>
        <w:color w:val="A50021"/>
        <w:szCs w:val="18"/>
      </w:rPr>
      <w:fldChar w:fldCharType="begin"/>
    </w:r>
    <w:r w:rsidRPr="00EB26E2">
      <w:rPr>
        <w:color w:val="A50021"/>
        <w:szCs w:val="18"/>
      </w:rPr>
      <w:instrText xml:space="preserve"> PAGE   \* MERGEFORMAT </w:instrText>
    </w:r>
    <w:r w:rsidRPr="00EB26E2">
      <w:rPr>
        <w:color w:val="A50021"/>
        <w:szCs w:val="18"/>
      </w:rPr>
      <w:fldChar w:fldCharType="separate"/>
    </w:r>
    <w:r w:rsidRPr="00EB26E2">
      <w:rPr>
        <w:noProof/>
        <w:color w:val="A50021"/>
        <w:szCs w:val="18"/>
      </w:rPr>
      <w:t>1</w:t>
    </w:r>
    <w:r w:rsidRPr="00EB26E2">
      <w:rPr>
        <w:noProof/>
        <w:color w:val="A50021"/>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14B0" w14:textId="77777777" w:rsidR="008F78BE" w:rsidRDefault="008F78BE" w:rsidP="006D4CD3">
      <w:pPr>
        <w:spacing w:after="0" w:line="240" w:lineRule="auto"/>
      </w:pPr>
      <w:r>
        <w:separator/>
      </w:r>
    </w:p>
  </w:footnote>
  <w:footnote w:type="continuationSeparator" w:id="0">
    <w:p w14:paraId="73B57083" w14:textId="77777777" w:rsidR="008F78BE" w:rsidRDefault="008F78BE" w:rsidP="006D4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27A9" w14:textId="77777777" w:rsidR="000B265A" w:rsidRPr="00DA6AFB" w:rsidRDefault="000B265A" w:rsidP="000B265A">
    <w:pPr>
      <w:tabs>
        <w:tab w:val="right" w:pos="9360"/>
      </w:tabs>
      <w:rPr>
        <w:color w:val="0000FF"/>
        <w:sz w:val="20"/>
      </w:rPr>
    </w:pPr>
    <w:r>
      <w:rPr>
        <w:i/>
        <w:color w:val="0000FF"/>
        <w:sz w:val="20"/>
      </w:rPr>
      <w:t>[Blue Text = Instruction/Guidance to be deleted</w:t>
    </w:r>
    <w:r>
      <w:rPr>
        <w:color w:val="0000FF"/>
        <w:sz w:val="20"/>
      </w:rPr>
      <w:t>]</w:t>
    </w:r>
    <w:r>
      <w:rPr>
        <w:color w:val="0000FF"/>
        <w:sz w:val="20"/>
      </w:rPr>
      <w:tab/>
    </w:r>
    <w:r w:rsidRPr="00EB26E2">
      <w:rPr>
        <w:color w:val="A50021"/>
        <w:sz w:val="20"/>
      </w:rPr>
      <w:t>[</w:t>
    </w:r>
    <w:r w:rsidRPr="00EB26E2">
      <w:rPr>
        <w:i/>
        <w:color w:val="A50021"/>
        <w:sz w:val="20"/>
      </w:rPr>
      <w:t>Red Text = Instructions to be replaced with text</w:t>
    </w:r>
    <w:r w:rsidRPr="00EB26E2">
      <w:rPr>
        <w:color w:val="A50021"/>
        <w:sz w:val="20"/>
      </w:rPr>
      <w:t>]</w:t>
    </w:r>
  </w:p>
  <w:p w14:paraId="60253BF8" w14:textId="77777777" w:rsidR="00022EE5" w:rsidRPr="00DA6AFB" w:rsidRDefault="00022EE5" w:rsidP="00DA6AFB">
    <w:pPr>
      <w:tabs>
        <w:tab w:val="left" w:pos="4770"/>
      </w:tabs>
      <w:ind w:right="-378"/>
      <w:jc w:val="center"/>
      <w:rPr>
        <w:i/>
        <w:sz w:val="20"/>
      </w:rPr>
    </w:pPr>
    <w:r w:rsidRPr="00DA6AFB">
      <w:rPr>
        <w:i/>
        <w:sz w:val="20"/>
      </w:rPr>
      <w:t>[Black Text: Boilerplate that can be used in the document, as appropriate]</w:t>
    </w:r>
  </w:p>
  <w:p w14:paraId="0F7A7B07" w14:textId="77777777" w:rsidR="00022EE5" w:rsidRPr="005418AA" w:rsidRDefault="00022EE5" w:rsidP="00137A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8AC" w14:textId="77777777" w:rsidR="00022EE5" w:rsidRDefault="00022EE5">
    <w:pPr>
      <w:pStyle w:val="DPHeader"/>
      <w:jc w:val="left"/>
      <w:rPr>
        <w:noProof w:val="0"/>
      </w:rPr>
    </w:pPr>
    <w:r>
      <w:rPr>
        <w:noProof w:val="0"/>
      </w:rPr>
      <w:t>List of Tables</w:t>
    </w:r>
  </w:p>
  <w:p w14:paraId="76B61A29" w14:textId="77777777" w:rsidR="00022EE5" w:rsidRDefault="00022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4FC8" w14:textId="526ABE98" w:rsidR="00022EE5" w:rsidRPr="00DA6AFB" w:rsidRDefault="00022EE5" w:rsidP="000B265A">
    <w:pPr>
      <w:tabs>
        <w:tab w:val="right" w:pos="9360"/>
      </w:tabs>
      <w:rPr>
        <w:color w:val="0000FF"/>
        <w:sz w:val="20"/>
      </w:rPr>
    </w:pPr>
    <w:r>
      <w:rPr>
        <w:i/>
        <w:color w:val="0000FF"/>
        <w:sz w:val="20"/>
      </w:rPr>
      <w:t>[Blue Text = Instruction/Guidance to be deleted</w:t>
    </w:r>
    <w:r>
      <w:rPr>
        <w:color w:val="0000FF"/>
        <w:sz w:val="20"/>
      </w:rPr>
      <w:t>]</w:t>
    </w:r>
    <w:r w:rsidR="000B265A">
      <w:rPr>
        <w:color w:val="0000FF"/>
        <w:sz w:val="20"/>
      </w:rPr>
      <w:tab/>
    </w:r>
    <w:r w:rsidRPr="00EB26E2">
      <w:rPr>
        <w:color w:val="A50021"/>
        <w:sz w:val="20"/>
      </w:rPr>
      <w:t>[</w:t>
    </w:r>
    <w:r w:rsidRPr="00EB26E2">
      <w:rPr>
        <w:i/>
        <w:color w:val="A50021"/>
        <w:sz w:val="20"/>
      </w:rPr>
      <w:t>Red Text = Instructions to be replaced with text</w:t>
    </w:r>
    <w:r w:rsidRPr="00EB26E2">
      <w:rPr>
        <w:color w:val="A50021"/>
        <w:sz w:val="20"/>
      </w:rPr>
      <w:t>]</w:t>
    </w:r>
  </w:p>
  <w:p w14:paraId="285186C5" w14:textId="77777777" w:rsidR="00022EE5" w:rsidRPr="00DA6AFB" w:rsidRDefault="00022EE5" w:rsidP="00DA6AFB">
    <w:pPr>
      <w:tabs>
        <w:tab w:val="left" w:pos="4770"/>
      </w:tabs>
      <w:ind w:right="-378"/>
      <w:jc w:val="center"/>
      <w:rPr>
        <w:i/>
        <w:sz w:val="20"/>
      </w:rPr>
    </w:pPr>
    <w:r w:rsidRPr="00DA6AFB">
      <w:rPr>
        <w:i/>
        <w:sz w:val="20"/>
      </w:rPr>
      <w:t>[Black Text: Boilerplate that can be used in the document, as appropriate]</w:t>
    </w:r>
  </w:p>
  <w:p w14:paraId="5AAC089C" w14:textId="77777777" w:rsidR="00022EE5" w:rsidRPr="009A2290" w:rsidRDefault="00022EE5" w:rsidP="00137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92BE" w14:textId="77777777" w:rsidR="000B265A" w:rsidRPr="00DA6AFB" w:rsidRDefault="000B265A" w:rsidP="000B265A">
    <w:pPr>
      <w:tabs>
        <w:tab w:val="right" w:pos="9360"/>
      </w:tabs>
      <w:rPr>
        <w:color w:val="0000FF"/>
        <w:sz w:val="20"/>
      </w:rPr>
    </w:pPr>
    <w:r>
      <w:rPr>
        <w:i/>
        <w:color w:val="0000FF"/>
        <w:sz w:val="20"/>
      </w:rPr>
      <w:t>[Blue Text = Instruction/Guidance to be deleted</w:t>
    </w:r>
    <w:r>
      <w:rPr>
        <w:color w:val="0000FF"/>
        <w:sz w:val="20"/>
      </w:rPr>
      <w:t>]</w:t>
    </w:r>
    <w:r>
      <w:rPr>
        <w:color w:val="0000FF"/>
        <w:sz w:val="20"/>
      </w:rPr>
      <w:tab/>
    </w:r>
    <w:r w:rsidRPr="00EB26E2">
      <w:rPr>
        <w:color w:val="A50021"/>
        <w:sz w:val="20"/>
      </w:rPr>
      <w:t>[</w:t>
    </w:r>
    <w:r w:rsidRPr="00EB26E2">
      <w:rPr>
        <w:i/>
        <w:color w:val="A50021"/>
        <w:sz w:val="20"/>
      </w:rPr>
      <w:t>Red Text = Instructions to be replaced with text</w:t>
    </w:r>
    <w:r w:rsidRPr="00EB26E2">
      <w:rPr>
        <w:color w:val="A50021"/>
        <w:sz w:val="20"/>
      </w:rPr>
      <w:t>]</w:t>
    </w:r>
  </w:p>
  <w:p w14:paraId="7A4523DB" w14:textId="77777777" w:rsidR="00022EE5" w:rsidRPr="00DA6AFB" w:rsidRDefault="00022EE5" w:rsidP="00DA6AFB">
    <w:pPr>
      <w:tabs>
        <w:tab w:val="left" w:pos="4770"/>
      </w:tabs>
      <w:ind w:right="-378"/>
      <w:jc w:val="center"/>
      <w:rPr>
        <w:i/>
        <w:sz w:val="20"/>
      </w:rPr>
    </w:pPr>
    <w:r w:rsidRPr="00DA6AFB">
      <w:rPr>
        <w:i/>
        <w:sz w:val="20"/>
      </w:rPr>
      <w:t>[Black Text: Boilerplate that can be used in the document, as appropriate]</w:t>
    </w:r>
  </w:p>
  <w:p w14:paraId="497D7FC5" w14:textId="77777777" w:rsidR="00022EE5" w:rsidRPr="009A2290" w:rsidRDefault="00022EE5" w:rsidP="0013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BC5"/>
    <w:multiLevelType w:val="hybridMultilevel"/>
    <w:tmpl w:val="7194D0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2B20"/>
    <w:multiLevelType w:val="hybridMultilevel"/>
    <w:tmpl w:val="98A4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5AA"/>
    <w:multiLevelType w:val="hybridMultilevel"/>
    <w:tmpl w:val="13226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E70D8"/>
    <w:multiLevelType w:val="hybridMultilevel"/>
    <w:tmpl w:val="904E921C"/>
    <w:lvl w:ilvl="0" w:tplc="B5029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6EF8"/>
    <w:multiLevelType w:val="hybridMultilevel"/>
    <w:tmpl w:val="FD0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A2EAF"/>
    <w:multiLevelType w:val="hybridMultilevel"/>
    <w:tmpl w:val="63BA75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1035FD5"/>
    <w:multiLevelType w:val="hybridMultilevel"/>
    <w:tmpl w:val="70DAB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7E90"/>
    <w:multiLevelType w:val="hybridMultilevel"/>
    <w:tmpl w:val="096CCC04"/>
    <w:lvl w:ilvl="0" w:tplc="ECC86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20509"/>
    <w:multiLevelType w:val="hybridMultilevel"/>
    <w:tmpl w:val="A6E8B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009E6"/>
    <w:multiLevelType w:val="multilevel"/>
    <w:tmpl w:val="896C9572"/>
    <w:lvl w:ilvl="0">
      <w:start w:val="1"/>
      <w:numFmt w:val="decimal"/>
      <w:lvlText w:val="%1."/>
      <w:lvlJc w:val="left"/>
      <w:pPr>
        <w:ind w:left="108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2160"/>
      </w:pPr>
      <w:rPr>
        <w:rFonts w:hint="default"/>
        <w:sz w:val="32"/>
      </w:rPr>
    </w:lvl>
  </w:abstractNum>
  <w:abstractNum w:abstractNumId="10" w15:restartNumberingAfterBreak="0">
    <w:nsid w:val="1EFE1EE9"/>
    <w:multiLevelType w:val="multilevel"/>
    <w:tmpl w:val="BCB85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1828A3"/>
    <w:multiLevelType w:val="hybridMultilevel"/>
    <w:tmpl w:val="A43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B2902"/>
    <w:multiLevelType w:val="multilevel"/>
    <w:tmpl w:val="839A1C3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670" w:hanging="360"/>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980" w:hanging="72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726AA6"/>
    <w:multiLevelType w:val="hybridMultilevel"/>
    <w:tmpl w:val="74E4C256"/>
    <w:lvl w:ilvl="0" w:tplc="33CA2C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86AFD"/>
    <w:multiLevelType w:val="multilevel"/>
    <w:tmpl w:val="E0748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772A7"/>
    <w:multiLevelType w:val="hybridMultilevel"/>
    <w:tmpl w:val="8B06E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6D46C8"/>
    <w:multiLevelType w:val="hybridMultilevel"/>
    <w:tmpl w:val="615803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6252DAE"/>
    <w:multiLevelType w:val="hybridMultilevel"/>
    <w:tmpl w:val="A26E0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63C47"/>
    <w:multiLevelType w:val="multilevel"/>
    <w:tmpl w:val="571E6B80"/>
    <w:lvl w:ilvl="0">
      <w:start w:val="1"/>
      <w:numFmt w:val="decimal"/>
      <w:lvlText w:val="%1"/>
      <w:lvlJc w:val="left"/>
      <w:pPr>
        <w:ind w:left="470" w:hanging="470"/>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2188" w:hanging="144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19" w15:restartNumberingAfterBreak="0">
    <w:nsid w:val="496B5390"/>
    <w:multiLevelType w:val="multilevel"/>
    <w:tmpl w:val="079E8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8A1DAC"/>
    <w:multiLevelType w:val="hybridMultilevel"/>
    <w:tmpl w:val="1B2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23D20"/>
    <w:multiLevelType w:val="hybridMultilevel"/>
    <w:tmpl w:val="8D847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E62B3"/>
    <w:multiLevelType w:val="multilevel"/>
    <w:tmpl w:val="06904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A1283"/>
    <w:multiLevelType w:val="hybridMultilevel"/>
    <w:tmpl w:val="B204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D11F3"/>
    <w:multiLevelType w:val="hybridMultilevel"/>
    <w:tmpl w:val="B6AEC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4460BE9"/>
    <w:multiLevelType w:val="hybridMultilevel"/>
    <w:tmpl w:val="CE30A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5DD0962"/>
    <w:multiLevelType w:val="hybridMultilevel"/>
    <w:tmpl w:val="343652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94127FB"/>
    <w:multiLevelType w:val="hybridMultilevel"/>
    <w:tmpl w:val="862C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0349A"/>
    <w:multiLevelType w:val="hybridMultilevel"/>
    <w:tmpl w:val="594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67B45"/>
    <w:multiLevelType w:val="multilevel"/>
    <w:tmpl w:val="DB667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3668C7"/>
    <w:multiLevelType w:val="hybridMultilevel"/>
    <w:tmpl w:val="3C587E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9"/>
  </w:num>
  <w:num w:numId="3">
    <w:abstractNumId w:val="13"/>
  </w:num>
  <w:num w:numId="4">
    <w:abstractNumId w:val="22"/>
  </w:num>
  <w:num w:numId="5">
    <w:abstractNumId w:val="18"/>
  </w:num>
  <w:num w:numId="6">
    <w:abstractNumId w:val="3"/>
  </w:num>
  <w:num w:numId="7">
    <w:abstractNumId w:val="10"/>
  </w:num>
  <w:num w:numId="8">
    <w:abstractNumId w:val="30"/>
  </w:num>
  <w:num w:numId="9">
    <w:abstractNumId w:val="19"/>
  </w:num>
  <w:num w:numId="10">
    <w:abstractNumId w:val="14"/>
  </w:num>
  <w:num w:numId="11">
    <w:abstractNumId w:val="12"/>
  </w:num>
  <w:num w:numId="12">
    <w:abstractNumId w:val="5"/>
  </w:num>
  <w:num w:numId="13">
    <w:abstractNumId w:val="8"/>
  </w:num>
  <w:num w:numId="14">
    <w:abstractNumId w:val="9"/>
  </w:num>
  <w:num w:numId="15">
    <w:abstractNumId w:val="26"/>
  </w:num>
  <w:num w:numId="16">
    <w:abstractNumId w:val="2"/>
  </w:num>
  <w:num w:numId="17">
    <w:abstractNumId w:val="7"/>
  </w:num>
  <w:num w:numId="18">
    <w:abstractNumId w:val="27"/>
  </w:num>
  <w:num w:numId="19">
    <w:abstractNumId w:val="25"/>
  </w:num>
  <w:num w:numId="20">
    <w:abstractNumId w:val="24"/>
  </w:num>
  <w:num w:numId="21">
    <w:abstractNumId w:val="2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16"/>
  </w:num>
  <w:num w:numId="26">
    <w:abstractNumId w:val="11"/>
  </w:num>
  <w:num w:numId="27">
    <w:abstractNumId w:val="23"/>
  </w:num>
  <w:num w:numId="28">
    <w:abstractNumId w:val="4"/>
  </w:num>
  <w:num w:numId="29">
    <w:abstractNumId w:val="31"/>
  </w:num>
  <w:num w:numId="30">
    <w:abstractNumId w:val="1"/>
  </w:num>
  <w:num w:numId="31">
    <w:abstractNumId w:val="17"/>
  </w:num>
  <w:num w:numId="32">
    <w:abstractNumId w:val="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17"/>
    <w:rsid w:val="00000009"/>
    <w:rsid w:val="00003263"/>
    <w:rsid w:val="00011386"/>
    <w:rsid w:val="00014788"/>
    <w:rsid w:val="000151B2"/>
    <w:rsid w:val="00015F89"/>
    <w:rsid w:val="00016016"/>
    <w:rsid w:val="0002246C"/>
    <w:rsid w:val="00022877"/>
    <w:rsid w:val="00022EBE"/>
    <w:rsid w:val="00022EE5"/>
    <w:rsid w:val="00024FEB"/>
    <w:rsid w:val="00025566"/>
    <w:rsid w:val="0003240D"/>
    <w:rsid w:val="0003355E"/>
    <w:rsid w:val="00034FFA"/>
    <w:rsid w:val="0003734C"/>
    <w:rsid w:val="0003781F"/>
    <w:rsid w:val="00041834"/>
    <w:rsid w:val="00042DBE"/>
    <w:rsid w:val="00047AA8"/>
    <w:rsid w:val="00051D4A"/>
    <w:rsid w:val="00052F03"/>
    <w:rsid w:val="00057C31"/>
    <w:rsid w:val="000607F0"/>
    <w:rsid w:val="000633A9"/>
    <w:rsid w:val="000644F9"/>
    <w:rsid w:val="00067367"/>
    <w:rsid w:val="00073D30"/>
    <w:rsid w:val="00082C78"/>
    <w:rsid w:val="00084CDC"/>
    <w:rsid w:val="00086CD0"/>
    <w:rsid w:val="00087719"/>
    <w:rsid w:val="00095D7C"/>
    <w:rsid w:val="00096F7E"/>
    <w:rsid w:val="000A5103"/>
    <w:rsid w:val="000A65B2"/>
    <w:rsid w:val="000B0224"/>
    <w:rsid w:val="000B265A"/>
    <w:rsid w:val="000B3D5D"/>
    <w:rsid w:val="000B6C69"/>
    <w:rsid w:val="000C1C9F"/>
    <w:rsid w:val="000D138A"/>
    <w:rsid w:val="000D2FA8"/>
    <w:rsid w:val="000D7D4A"/>
    <w:rsid w:val="000E24E1"/>
    <w:rsid w:val="000E4194"/>
    <w:rsid w:val="000E4A65"/>
    <w:rsid w:val="000F2850"/>
    <w:rsid w:val="000F2E1E"/>
    <w:rsid w:val="000F3B48"/>
    <w:rsid w:val="000F79FC"/>
    <w:rsid w:val="00100448"/>
    <w:rsid w:val="001010A2"/>
    <w:rsid w:val="001013D0"/>
    <w:rsid w:val="0010284D"/>
    <w:rsid w:val="001028C2"/>
    <w:rsid w:val="0010294D"/>
    <w:rsid w:val="00102BC9"/>
    <w:rsid w:val="00103675"/>
    <w:rsid w:val="0010657D"/>
    <w:rsid w:val="00107848"/>
    <w:rsid w:val="00113942"/>
    <w:rsid w:val="00120119"/>
    <w:rsid w:val="001219D4"/>
    <w:rsid w:val="00121F7E"/>
    <w:rsid w:val="00122179"/>
    <w:rsid w:val="00123491"/>
    <w:rsid w:val="00123A5F"/>
    <w:rsid w:val="00124A35"/>
    <w:rsid w:val="001273BA"/>
    <w:rsid w:val="001279A3"/>
    <w:rsid w:val="00127AA8"/>
    <w:rsid w:val="00131441"/>
    <w:rsid w:val="001325D7"/>
    <w:rsid w:val="00132B90"/>
    <w:rsid w:val="001341D5"/>
    <w:rsid w:val="00134730"/>
    <w:rsid w:val="0013497F"/>
    <w:rsid w:val="00137C64"/>
    <w:rsid w:val="00142880"/>
    <w:rsid w:val="00147D16"/>
    <w:rsid w:val="00150CB4"/>
    <w:rsid w:val="001633AA"/>
    <w:rsid w:val="001649CF"/>
    <w:rsid w:val="0017343C"/>
    <w:rsid w:val="00173905"/>
    <w:rsid w:val="00175038"/>
    <w:rsid w:val="00177601"/>
    <w:rsid w:val="00184678"/>
    <w:rsid w:val="00186933"/>
    <w:rsid w:val="00187A5B"/>
    <w:rsid w:val="00192280"/>
    <w:rsid w:val="00194322"/>
    <w:rsid w:val="0019469A"/>
    <w:rsid w:val="00195AE8"/>
    <w:rsid w:val="00197342"/>
    <w:rsid w:val="001A10A0"/>
    <w:rsid w:val="001A1502"/>
    <w:rsid w:val="001A20A5"/>
    <w:rsid w:val="001A2434"/>
    <w:rsid w:val="001A5C2B"/>
    <w:rsid w:val="001B4815"/>
    <w:rsid w:val="001C3B96"/>
    <w:rsid w:val="001C7576"/>
    <w:rsid w:val="001D4255"/>
    <w:rsid w:val="001E2568"/>
    <w:rsid w:val="001F3870"/>
    <w:rsid w:val="001F4169"/>
    <w:rsid w:val="00203035"/>
    <w:rsid w:val="0020332C"/>
    <w:rsid w:val="002046A7"/>
    <w:rsid w:val="00206CC8"/>
    <w:rsid w:val="0020719A"/>
    <w:rsid w:val="00211013"/>
    <w:rsid w:val="002126E9"/>
    <w:rsid w:val="00214C0F"/>
    <w:rsid w:val="00215443"/>
    <w:rsid w:val="0021754B"/>
    <w:rsid w:val="0021771F"/>
    <w:rsid w:val="002206C0"/>
    <w:rsid w:val="0022799F"/>
    <w:rsid w:val="002335F5"/>
    <w:rsid w:val="00234CDB"/>
    <w:rsid w:val="002440A9"/>
    <w:rsid w:val="00257CBE"/>
    <w:rsid w:val="00260F62"/>
    <w:rsid w:val="002617C4"/>
    <w:rsid w:val="00272431"/>
    <w:rsid w:val="00273F6D"/>
    <w:rsid w:val="00275BC3"/>
    <w:rsid w:val="00280965"/>
    <w:rsid w:val="00280FDE"/>
    <w:rsid w:val="002821AE"/>
    <w:rsid w:val="002860B1"/>
    <w:rsid w:val="00286A70"/>
    <w:rsid w:val="00290317"/>
    <w:rsid w:val="0029181A"/>
    <w:rsid w:val="00293780"/>
    <w:rsid w:val="0029419E"/>
    <w:rsid w:val="002A2A75"/>
    <w:rsid w:val="002A38F8"/>
    <w:rsid w:val="002A448F"/>
    <w:rsid w:val="002B1A09"/>
    <w:rsid w:val="002B1C67"/>
    <w:rsid w:val="002B245E"/>
    <w:rsid w:val="002B2A1F"/>
    <w:rsid w:val="002B330A"/>
    <w:rsid w:val="002B6D42"/>
    <w:rsid w:val="002C01AD"/>
    <w:rsid w:val="002C2064"/>
    <w:rsid w:val="002C28A8"/>
    <w:rsid w:val="002C29DF"/>
    <w:rsid w:val="002C40A4"/>
    <w:rsid w:val="002C6427"/>
    <w:rsid w:val="002C7398"/>
    <w:rsid w:val="002D3F7F"/>
    <w:rsid w:val="002D4292"/>
    <w:rsid w:val="002D6826"/>
    <w:rsid w:val="002E02A8"/>
    <w:rsid w:val="002E1EDF"/>
    <w:rsid w:val="002E5B8A"/>
    <w:rsid w:val="002E730E"/>
    <w:rsid w:val="002F0B69"/>
    <w:rsid w:val="002F14F9"/>
    <w:rsid w:val="002F3230"/>
    <w:rsid w:val="002F4022"/>
    <w:rsid w:val="002F4673"/>
    <w:rsid w:val="002F501F"/>
    <w:rsid w:val="003001E7"/>
    <w:rsid w:val="00300F04"/>
    <w:rsid w:val="00305EAD"/>
    <w:rsid w:val="0031005B"/>
    <w:rsid w:val="0031233A"/>
    <w:rsid w:val="003123B3"/>
    <w:rsid w:val="00321BD7"/>
    <w:rsid w:val="00322BF9"/>
    <w:rsid w:val="00331BCB"/>
    <w:rsid w:val="00332589"/>
    <w:rsid w:val="00332D1A"/>
    <w:rsid w:val="003335B7"/>
    <w:rsid w:val="003347D9"/>
    <w:rsid w:val="00334ABA"/>
    <w:rsid w:val="00343612"/>
    <w:rsid w:val="00343F11"/>
    <w:rsid w:val="00351D88"/>
    <w:rsid w:val="0036521C"/>
    <w:rsid w:val="00370E73"/>
    <w:rsid w:val="003720BD"/>
    <w:rsid w:val="00375F6B"/>
    <w:rsid w:val="0038235E"/>
    <w:rsid w:val="003849EF"/>
    <w:rsid w:val="00385093"/>
    <w:rsid w:val="00386598"/>
    <w:rsid w:val="00391309"/>
    <w:rsid w:val="00393E11"/>
    <w:rsid w:val="0039525B"/>
    <w:rsid w:val="0039530A"/>
    <w:rsid w:val="00397B6C"/>
    <w:rsid w:val="003A1279"/>
    <w:rsid w:val="003B6A34"/>
    <w:rsid w:val="003C02E5"/>
    <w:rsid w:val="003C209B"/>
    <w:rsid w:val="003D0608"/>
    <w:rsid w:val="003D0965"/>
    <w:rsid w:val="003D1C02"/>
    <w:rsid w:val="003D342D"/>
    <w:rsid w:val="003D39E5"/>
    <w:rsid w:val="003D4FBE"/>
    <w:rsid w:val="003D5CBA"/>
    <w:rsid w:val="003E0263"/>
    <w:rsid w:val="003E14A2"/>
    <w:rsid w:val="003E177C"/>
    <w:rsid w:val="003E237F"/>
    <w:rsid w:val="003E7C6E"/>
    <w:rsid w:val="003F3456"/>
    <w:rsid w:val="003F4A6B"/>
    <w:rsid w:val="003F6134"/>
    <w:rsid w:val="004002D1"/>
    <w:rsid w:val="00400425"/>
    <w:rsid w:val="0041134B"/>
    <w:rsid w:val="00412A7F"/>
    <w:rsid w:val="00412F3E"/>
    <w:rsid w:val="00415008"/>
    <w:rsid w:val="00416D17"/>
    <w:rsid w:val="004174D2"/>
    <w:rsid w:val="00417F09"/>
    <w:rsid w:val="00422929"/>
    <w:rsid w:val="0042415C"/>
    <w:rsid w:val="004301D2"/>
    <w:rsid w:val="00441737"/>
    <w:rsid w:val="0044278E"/>
    <w:rsid w:val="00442B9C"/>
    <w:rsid w:val="00444B4D"/>
    <w:rsid w:val="00445808"/>
    <w:rsid w:val="00446AC9"/>
    <w:rsid w:val="00446CB2"/>
    <w:rsid w:val="004537FA"/>
    <w:rsid w:val="00453829"/>
    <w:rsid w:val="004563CE"/>
    <w:rsid w:val="00457438"/>
    <w:rsid w:val="004734F0"/>
    <w:rsid w:val="00477C4F"/>
    <w:rsid w:val="004847E2"/>
    <w:rsid w:val="00487E0E"/>
    <w:rsid w:val="00490845"/>
    <w:rsid w:val="0049116D"/>
    <w:rsid w:val="004913D6"/>
    <w:rsid w:val="004A24F7"/>
    <w:rsid w:val="004A3AEE"/>
    <w:rsid w:val="004A678C"/>
    <w:rsid w:val="004B01EE"/>
    <w:rsid w:val="004B73AE"/>
    <w:rsid w:val="004C469C"/>
    <w:rsid w:val="004D01A0"/>
    <w:rsid w:val="004E2CF0"/>
    <w:rsid w:val="004E2FCE"/>
    <w:rsid w:val="004F2B23"/>
    <w:rsid w:val="004F7BAA"/>
    <w:rsid w:val="00506AE7"/>
    <w:rsid w:val="005108F5"/>
    <w:rsid w:val="005118D0"/>
    <w:rsid w:val="0051226C"/>
    <w:rsid w:val="005210D0"/>
    <w:rsid w:val="0052698A"/>
    <w:rsid w:val="00530B7C"/>
    <w:rsid w:val="0053710B"/>
    <w:rsid w:val="00537C86"/>
    <w:rsid w:val="00547B2C"/>
    <w:rsid w:val="00552BD9"/>
    <w:rsid w:val="00553437"/>
    <w:rsid w:val="00556C08"/>
    <w:rsid w:val="0055741A"/>
    <w:rsid w:val="005603A3"/>
    <w:rsid w:val="005606E4"/>
    <w:rsid w:val="00560D10"/>
    <w:rsid w:val="00561ACF"/>
    <w:rsid w:val="005668BF"/>
    <w:rsid w:val="00570845"/>
    <w:rsid w:val="00572EDE"/>
    <w:rsid w:val="005733AE"/>
    <w:rsid w:val="005804AC"/>
    <w:rsid w:val="00580C77"/>
    <w:rsid w:val="00582817"/>
    <w:rsid w:val="00583693"/>
    <w:rsid w:val="005841C7"/>
    <w:rsid w:val="00585272"/>
    <w:rsid w:val="0058612F"/>
    <w:rsid w:val="00592EC5"/>
    <w:rsid w:val="00593814"/>
    <w:rsid w:val="0059435A"/>
    <w:rsid w:val="005958F4"/>
    <w:rsid w:val="00596659"/>
    <w:rsid w:val="005969FB"/>
    <w:rsid w:val="00597822"/>
    <w:rsid w:val="005A35D3"/>
    <w:rsid w:val="005A5333"/>
    <w:rsid w:val="005A6D23"/>
    <w:rsid w:val="005B1A1C"/>
    <w:rsid w:val="005B2714"/>
    <w:rsid w:val="005B6312"/>
    <w:rsid w:val="005B70D9"/>
    <w:rsid w:val="005C6A33"/>
    <w:rsid w:val="005D1CFE"/>
    <w:rsid w:val="005D2545"/>
    <w:rsid w:val="005D54A3"/>
    <w:rsid w:val="005D5891"/>
    <w:rsid w:val="005E13EB"/>
    <w:rsid w:val="005E3282"/>
    <w:rsid w:val="005E48F1"/>
    <w:rsid w:val="005F24F3"/>
    <w:rsid w:val="005F4049"/>
    <w:rsid w:val="005F44FD"/>
    <w:rsid w:val="005F6D23"/>
    <w:rsid w:val="005F7962"/>
    <w:rsid w:val="00600C75"/>
    <w:rsid w:val="00600EA6"/>
    <w:rsid w:val="00613578"/>
    <w:rsid w:val="00617124"/>
    <w:rsid w:val="00622A89"/>
    <w:rsid w:val="006248F4"/>
    <w:rsid w:val="00632103"/>
    <w:rsid w:val="006328A6"/>
    <w:rsid w:val="00643791"/>
    <w:rsid w:val="006442DB"/>
    <w:rsid w:val="00645C33"/>
    <w:rsid w:val="00646417"/>
    <w:rsid w:val="00646AE5"/>
    <w:rsid w:val="00647118"/>
    <w:rsid w:val="00647FEB"/>
    <w:rsid w:val="00652ED3"/>
    <w:rsid w:val="00657E5F"/>
    <w:rsid w:val="00663121"/>
    <w:rsid w:val="00670719"/>
    <w:rsid w:val="00673903"/>
    <w:rsid w:val="006743A6"/>
    <w:rsid w:val="00676481"/>
    <w:rsid w:val="00676FAF"/>
    <w:rsid w:val="00680907"/>
    <w:rsid w:val="00680B1A"/>
    <w:rsid w:val="00681546"/>
    <w:rsid w:val="00687A8D"/>
    <w:rsid w:val="006927B5"/>
    <w:rsid w:val="00694D71"/>
    <w:rsid w:val="00697837"/>
    <w:rsid w:val="006A0914"/>
    <w:rsid w:val="006A22C5"/>
    <w:rsid w:val="006A5D8C"/>
    <w:rsid w:val="006B0716"/>
    <w:rsid w:val="006B4653"/>
    <w:rsid w:val="006C0D98"/>
    <w:rsid w:val="006C2B11"/>
    <w:rsid w:val="006C2FE2"/>
    <w:rsid w:val="006C33E9"/>
    <w:rsid w:val="006C386A"/>
    <w:rsid w:val="006C44EE"/>
    <w:rsid w:val="006D1AA0"/>
    <w:rsid w:val="006D4CD3"/>
    <w:rsid w:val="006D69F5"/>
    <w:rsid w:val="006D6B42"/>
    <w:rsid w:val="006D77F6"/>
    <w:rsid w:val="006E541F"/>
    <w:rsid w:val="006F0BC1"/>
    <w:rsid w:val="006F152B"/>
    <w:rsid w:val="006F5861"/>
    <w:rsid w:val="006F6254"/>
    <w:rsid w:val="00702B4F"/>
    <w:rsid w:val="00704A63"/>
    <w:rsid w:val="00706AB4"/>
    <w:rsid w:val="00706D84"/>
    <w:rsid w:val="00711C27"/>
    <w:rsid w:val="007126A6"/>
    <w:rsid w:val="00713DC7"/>
    <w:rsid w:val="0071513C"/>
    <w:rsid w:val="00721551"/>
    <w:rsid w:val="00722920"/>
    <w:rsid w:val="00723F7E"/>
    <w:rsid w:val="00724B01"/>
    <w:rsid w:val="00725DD8"/>
    <w:rsid w:val="0072744E"/>
    <w:rsid w:val="00730B5B"/>
    <w:rsid w:val="00730B6D"/>
    <w:rsid w:val="00730C3D"/>
    <w:rsid w:val="007326D3"/>
    <w:rsid w:val="00733FB0"/>
    <w:rsid w:val="007346A6"/>
    <w:rsid w:val="0073556D"/>
    <w:rsid w:val="00741E4C"/>
    <w:rsid w:val="00742156"/>
    <w:rsid w:val="007461A5"/>
    <w:rsid w:val="00747EC3"/>
    <w:rsid w:val="007510D1"/>
    <w:rsid w:val="00753431"/>
    <w:rsid w:val="0075627A"/>
    <w:rsid w:val="007575FC"/>
    <w:rsid w:val="00757C9F"/>
    <w:rsid w:val="00760004"/>
    <w:rsid w:val="00761B3F"/>
    <w:rsid w:val="007625CB"/>
    <w:rsid w:val="0076404B"/>
    <w:rsid w:val="007642F3"/>
    <w:rsid w:val="00766693"/>
    <w:rsid w:val="0077173A"/>
    <w:rsid w:val="007824E6"/>
    <w:rsid w:val="00787DC2"/>
    <w:rsid w:val="0079049D"/>
    <w:rsid w:val="00790ACF"/>
    <w:rsid w:val="00790CC8"/>
    <w:rsid w:val="00794F99"/>
    <w:rsid w:val="00795A30"/>
    <w:rsid w:val="00795B91"/>
    <w:rsid w:val="007A5089"/>
    <w:rsid w:val="007A7FDF"/>
    <w:rsid w:val="007C05D0"/>
    <w:rsid w:val="007C132B"/>
    <w:rsid w:val="007C225A"/>
    <w:rsid w:val="007C2C3A"/>
    <w:rsid w:val="007D0040"/>
    <w:rsid w:val="007D470D"/>
    <w:rsid w:val="007D5411"/>
    <w:rsid w:val="007E5D9C"/>
    <w:rsid w:val="007F2327"/>
    <w:rsid w:val="007F3AA1"/>
    <w:rsid w:val="007F5CD8"/>
    <w:rsid w:val="007F65D6"/>
    <w:rsid w:val="007F7AE7"/>
    <w:rsid w:val="008000B8"/>
    <w:rsid w:val="00800BCA"/>
    <w:rsid w:val="00803E77"/>
    <w:rsid w:val="008119D8"/>
    <w:rsid w:val="0081599F"/>
    <w:rsid w:val="00826E9E"/>
    <w:rsid w:val="008272CD"/>
    <w:rsid w:val="0083244C"/>
    <w:rsid w:val="00832899"/>
    <w:rsid w:val="00833B61"/>
    <w:rsid w:val="00834C7F"/>
    <w:rsid w:val="0084233A"/>
    <w:rsid w:val="0084407A"/>
    <w:rsid w:val="00845DA5"/>
    <w:rsid w:val="0085036F"/>
    <w:rsid w:val="00853347"/>
    <w:rsid w:val="00857443"/>
    <w:rsid w:val="00860CE8"/>
    <w:rsid w:val="00861C9D"/>
    <w:rsid w:val="00870456"/>
    <w:rsid w:val="0087316A"/>
    <w:rsid w:val="00881C68"/>
    <w:rsid w:val="00881C99"/>
    <w:rsid w:val="00894539"/>
    <w:rsid w:val="00895295"/>
    <w:rsid w:val="008956D1"/>
    <w:rsid w:val="008A12E8"/>
    <w:rsid w:val="008A504B"/>
    <w:rsid w:val="008B06F8"/>
    <w:rsid w:val="008B16DF"/>
    <w:rsid w:val="008B1BB8"/>
    <w:rsid w:val="008B2E3E"/>
    <w:rsid w:val="008B455F"/>
    <w:rsid w:val="008C38D4"/>
    <w:rsid w:val="008C4454"/>
    <w:rsid w:val="008C61BE"/>
    <w:rsid w:val="008C6B03"/>
    <w:rsid w:val="008C79D8"/>
    <w:rsid w:val="008D1888"/>
    <w:rsid w:val="008D71D3"/>
    <w:rsid w:val="008E05E0"/>
    <w:rsid w:val="008E7C75"/>
    <w:rsid w:val="008F183C"/>
    <w:rsid w:val="008F1F8C"/>
    <w:rsid w:val="008F58B1"/>
    <w:rsid w:val="008F596A"/>
    <w:rsid w:val="008F78BE"/>
    <w:rsid w:val="008F79F9"/>
    <w:rsid w:val="009072B8"/>
    <w:rsid w:val="0091170E"/>
    <w:rsid w:val="00911F29"/>
    <w:rsid w:val="00913454"/>
    <w:rsid w:val="00913621"/>
    <w:rsid w:val="00916E6C"/>
    <w:rsid w:val="00916F0D"/>
    <w:rsid w:val="00920459"/>
    <w:rsid w:val="00921945"/>
    <w:rsid w:val="009222F6"/>
    <w:rsid w:val="00926032"/>
    <w:rsid w:val="00927F22"/>
    <w:rsid w:val="00931B22"/>
    <w:rsid w:val="009359C2"/>
    <w:rsid w:val="0093610D"/>
    <w:rsid w:val="0093648D"/>
    <w:rsid w:val="00936C41"/>
    <w:rsid w:val="00950F5C"/>
    <w:rsid w:val="009511C1"/>
    <w:rsid w:val="00951537"/>
    <w:rsid w:val="00957093"/>
    <w:rsid w:val="00960792"/>
    <w:rsid w:val="00962285"/>
    <w:rsid w:val="0096260C"/>
    <w:rsid w:val="00962E2C"/>
    <w:rsid w:val="009670E9"/>
    <w:rsid w:val="00971385"/>
    <w:rsid w:val="00973FAE"/>
    <w:rsid w:val="00976008"/>
    <w:rsid w:val="0097631E"/>
    <w:rsid w:val="0098090C"/>
    <w:rsid w:val="009816C0"/>
    <w:rsid w:val="0098408B"/>
    <w:rsid w:val="009847DA"/>
    <w:rsid w:val="009912F1"/>
    <w:rsid w:val="00994AC2"/>
    <w:rsid w:val="00997005"/>
    <w:rsid w:val="00997453"/>
    <w:rsid w:val="009A4E03"/>
    <w:rsid w:val="009A5011"/>
    <w:rsid w:val="009A64D3"/>
    <w:rsid w:val="009A7F91"/>
    <w:rsid w:val="009B0631"/>
    <w:rsid w:val="009B1F61"/>
    <w:rsid w:val="009B4798"/>
    <w:rsid w:val="009B7D82"/>
    <w:rsid w:val="009C4025"/>
    <w:rsid w:val="009D19EC"/>
    <w:rsid w:val="009D1D4E"/>
    <w:rsid w:val="009D2680"/>
    <w:rsid w:val="009E0EC0"/>
    <w:rsid w:val="009E71CB"/>
    <w:rsid w:val="009F1EAA"/>
    <w:rsid w:val="009F418B"/>
    <w:rsid w:val="009F4826"/>
    <w:rsid w:val="009F4FA6"/>
    <w:rsid w:val="009F6E9D"/>
    <w:rsid w:val="00A00859"/>
    <w:rsid w:val="00A04149"/>
    <w:rsid w:val="00A06BF5"/>
    <w:rsid w:val="00A14B71"/>
    <w:rsid w:val="00A15FEA"/>
    <w:rsid w:val="00A16034"/>
    <w:rsid w:val="00A17C4F"/>
    <w:rsid w:val="00A20612"/>
    <w:rsid w:val="00A209C2"/>
    <w:rsid w:val="00A26C2F"/>
    <w:rsid w:val="00A346C8"/>
    <w:rsid w:val="00A37A35"/>
    <w:rsid w:val="00A43E4B"/>
    <w:rsid w:val="00A4530C"/>
    <w:rsid w:val="00A47505"/>
    <w:rsid w:val="00A51984"/>
    <w:rsid w:val="00A6009F"/>
    <w:rsid w:val="00A614B4"/>
    <w:rsid w:val="00A67D6F"/>
    <w:rsid w:val="00A67EDA"/>
    <w:rsid w:val="00A717AC"/>
    <w:rsid w:val="00A718C5"/>
    <w:rsid w:val="00A744C8"/>
    <w:rsid w:val="00A76E1E"/>
    <w:rsid w:val="00A82875"/>
    <w:rsid w:val="00A85B89"/>
    <w:rsid w:val="00A864C8"/>
    <w:rsid w:val="00A904DC"/>
    <w:rsid w:val="00A922A3"/>
    <w:rsid w:val="00A95582"/>
    <w:rsid w:val="00AA059E"/>
    <w:rsid w:val="00AA0E4E"/>
    <w:rsid w:val="00AA0F97"/>
    <w:rsid w:val="00AA4DAC"/>
    <w:rsid w:val="00AB09DC"/>
    <w:rsid w:val="00AB0CAE"/>
    <w:rsid w:val="00AB1E14"/>
    <w:rsid w:val="00AB352D"/>
    <w:rsid w:val="00AB53C1"/>
    <w:rsid w:val="00AB654E"/>
    <w:rsid w:val="00AC07D1"/>
    <w:rsid w:val="00AC1404"/>
    <w:rsid w:val="00AC1E8A"/>
    <w:rsid w:val="00AC2F76"/>
    <w:rsid w:val="00AD45A1"/>
    <w:rsid w:val="00AD4F13"/>
    <w:rsid w:val="00AD7A68"/>
    <w:rsid w:val="00AE5215"/>
    <w:rsid w:val="00AF0722"/>
    <w:rsid w:val="00AF0D93"/>
    <w:rsid w:val="00AF1121"/>
    <w:rsid w:val="00AF4CCD"/>
    <w:rsid w:val="00AF6E79"/>
    <w:rsid w:val="00B00E49"/>
    <w:rsid w:val="00B03844"/>
    <w:rsid w:val="00B107D4"/>
    <w:rsid w:val="00B11BC5"/>
    <w:rsid w:val="00B133FF"/>
    <w:rsid w:val="00B142FA"/>
    <w:rsid w:val="00B25F41"/>
    <w:rsid w:val="00B26870"/>
    <w:rsid w:val="00B349D6"/>
    <w:rsid w:val="00B34E1D"/>
    <w:rsid w:val="00B419E4"/>
    <w:rsid w:val="00B450B0"/>
    <w:rsid w:val="00B45344"/>
    <w:rsid w:val="00B47114"/>
    <w:rsid w:val="00B50077"/>
    <w:rsid w:val="00B51B28"/>
    <w:rsid w:val="00B534F2"/>
    <w:rsid w:val="00B55940"/>
    <w:rsid w:val="00B60042"/>
    <w:rsid w:val="00B71CF1"/>
    <w:rsid w:val="00B74308"/>
    <w:rsid w:val="00B75616"/>
    <w:rsid w:val="00B80083"/>
    <w:rsid w:val="00B834D9"/>
    <w:rsid w:val="00B87930"/>
    <w:rsid w:val="00B917D3"/>
    <w:rsid w:val="00B928F4"/>
    <w:rsid w:val="00B97FB8"/>
    <w:rsid w:val="00BA4275"/>
    <w:rsid w:val="00BB16BC"/>
    <w:rsid w:val="00BB2815"/>
    <w:rsid w:val="00BC0195"/>
    <w:rsid w:val="00BC2ABE"/>
    <w:rsid w:val="00BC3228"/>
    <w:rsid w:val="00BD209D"/>
    <w:rsid w:val="00BD272A"/>
    <w:rsid w:val="00BD2E22"/>
    <w:rsid w:val="00BD69BC"/>
    <w:rsid w:val="00BD7723"/>
    <w:rsid w:val="00BE0B1E"/>
    <w:rsid w:val="00BE0C4E"/>
    <w:rsid w:val="00BE28F9"/>
    <w:rsid w:val="00BE3514"/>
    <w:rsid w:val="00BE54D3"/>
    <w:rsid w:val="00BE7859"/>
    <w:rsid w:val="00BF12AE"/>
    <w:rsid w:val="00BF3155"/>
    <w:rsid w:val="00BF36A0"/>
    <w:rsid w:val="00BF3F0D"/>
    <w:rsid w:val="00BF480A"/>
    <w:rsid w:val="00BF52C4"/>
    <w:rsid w:val="00BF72CF"/>
    <w:rsid w:val="00C10D63"/>
    <w:rsid w:val="00C10E96"/>
    <w:rsid w:val="00C146BC"/>
    <w:rsid w:val="00C14D33"/>
    <w:rsid w:val="00C174E0"/>
    <w:rsid w:val="00C21410"/>
    <w:rsid w:val="00C224D9"/>
    <w:rsid w:val="00C23F5C"/>
    <w:rsid w:val="00C257F4"/>
    <w:rsid w:val="00C260FF"/>
    <w:rsid w:val="00C30757"/>
    <w:rsid w:val="00C331B6"/>
    <w:rsid w:val="00C34B71"/>
    <w:rsid w:val="00C3561C"/>
    <w:rsid w:val="00C36066"/>
    <w:rsid w:val="00C42EA1"/>
    <w:rsid w:val="00C54DF3"/>
    <w:rsid w:val="00C577E8"/>
    <w:rsid w:val="00C64449"/>
    <w:rsid w:val="00C7606F"/>
    <w:rsid w:val="00C87341"/>
    <w:rsid w:val="00C87433"/>
    <w:rsid w:val="00C874C4"/>
    <w:rsid w:val="00C875F2"/>
    <w:rsid w:val="00C9050B"/>
    <w:rsid w:val="00C927CE"/>
    <w:rsid w:val="00C9393F"/>
    <w:rsid w:val="00C96F13"/>
    <w:rsid w:val="00CA2894"/>
    <w:rsid w:val="00CA3176"/>
    <w:rsid w:val="00CA42C2"/>
    <w:rsid w:val="00CB0B0C"/>
    <w:rsid w:val="00CB2B49"/>
    <w:rsid w:val="00CB4AC5"/>
    <w:rsid w:val="00CC0675"/>
    <w:rsid w:val="00CD0E83"/>
    <w:rsid w:val="00CD38EA"/>
    <w:rsid w:val="00CD3904"/>
    <w:rsid w:val="00CD39A7"/>
    <w:rsid w:val="00CD543E"/>
    <w:rsid w:val="00CE0B17"/>
    <w:rsid w:val="00CE0DF8"/>
    <w:rsid w:val="00CF034B"/>
    <w:rsid w:val="00CF0B93"/>
    <w:rsid w:val="00CF25E8"/>
    <w:rsid w:val="00CF45E1"/>
    <w:rsid w:val="00D0130F"/>
    <w:rsid w:val="00D014FB"/>
    <w:rsid w:val="00D059FC"/>
    <w:rsid w:val="00D06B43"/>
    <w:rsid w:val="00D11238"/>
    <w:rsid w:val="00D1291B"/>
    <w:rsid w:val="00D13542"/>
    <w:rsid w:val="00D14A32"/>
    <w:rsid w:val="00D160DC"/>
    <w:rsid w:val="00D20179"/>
    <w:rsid w:val="00D209B1"/>
    <w:rsid w:val="00D234DE"/>
    <w:rsid w:val="00D235B3"/>
    <w:rsid w:val="00D30EF1"/>
    <w:rsid w:val="00D35240"/>
    <w:rsid w:val="00D36927"/>
    <w:rsid w:val="00D36A16"/>
    <w:rsid w:val="00D41801"/>
    <w:rsid w:val="00D423C7"/>
    <w:rsid w:val="00D43E89"/>
    <w:rsid w:val="00D44BE1"/>
    <w:rsid w:val="00D470EA"/>
    <w:rsid w:val="00D4729E"/>
    <w:rsid w:val="00D514E5"/>
    <w:rsid w:val="00D53E72"/>
    <w:rsid w:val="00D566C7"/>
    <w:rsid w:val="00D60E7B"/>
    <w:rsid w:val="00D66234"/>
    <w:rsid w:val="00D675EF"/>
    <w:rsid w:val="00D70B83"/>
    <w:rsid w:val="00D73418"/>
    <w:rsid w:val="00D75784"/>
    <w:rsid w:val="00D81566"/>
    <w:rsid w:val="00D872A4"/>
    <w:rsid w:val="00D90BC0"/>
    <w:rsid w:val="00D91925"/>
    <w:rsid w:val="00D920E2"/>
    <w:rsid w:val="00D96966"/>
    <w:rsid w:val="00D96B8E"/>
    <w:rsid w:val="00D97155"/>
    <w:rsid w:val="00DA17DA"/>
    <w:rsid w:val="00DA5A44"/>
    <w:rsid w:val="00DA7ABC"/>
    <w:rsid w:val="00DB2AFD"/>
    <w:rsid w:val="00DC3B83"/>
    <w:rsid w:val="00DC3F3D"/>
    <w:rsid w:val="00DC58F7"/>
    <w:rsid w:val="00DC6BD5"/>
    <w:rsid w:val="00DD32B6"/>
    <w:rsid w:val="00DD3746"/>
    <w:rsid w:val="00DD4120"/>
    <w:rsid w:val="00DE15CE"/>
    <w:rsid w:val="00DE6BF1"/>
    <w:rsid w:val="00DF3971"/>
    <w:rsid w:val="00DF78B1"/>
    <w:rsid w:val="00DF79FF"/>
    <w:rsid w:val="00E042DF"/>
    <w:rsid w:val="00E04815"/>
    <w:rsid w:val="00E05A21"/>
    <w:rsid w:val="00E10A44"/>
    <w:rsid w:val="00E15257"/>
    <w:rsid w:val="00E17A31"/>
    <w:rsid w:val="00E20BB3"/>
    <w:rsid w:val="00E22A3C"/>
    <w:rsid w:val="00E25320"/>
    <w:rsid w:val="00E272C1"/>
    <w:rsid w:val="00E31086"/>
    <w:rsid w:val="00E3152C"/>
    <w:rsid w:val="00E3207B"/>
    <w:rsid w:val="00E358DD"/>
    <w:rsid w:val="00E41C95"/>
    <w:rsid w:val="00E45E9C"/>
    <w:rsid w:val="00E474E0"/>
    <w:rsid w:val="00E50C22"/>
    <w:rsid w:val="00E51E0A"/>
    <w:rsid w:val="00E52D56"/>
    <w:rsid w:val="00E5432F"/>
    <w:rsid w:val="00E54DC7"/>
    <w:rsid w:val="00E5752F"/>
    <w:rsid w:val="00E61001"/>
    <w:rsid w:val="00E6212B"/>
    <w:rsid w:val="00E6369F"/>
    <w:rsid w:val="00E73504"/>
    <w:rsid w:val="00E73C78"/>
    <w:rsid w:val="00E75F95"/>
    <w:rsid w:val="00E77A3B"/>
    <w:rsid w:val="00E84296"/>
    <w:rsid w:val="00E859F1"/>
    <w:rsid w:val="00E86E6F"/>
    <w:rsid w:val="00E87379"/>
    <w:rsid w:val="00E90360"/>
    <w:rsid w:val="00E92163"/>
    <w:rsid w:val="00E9372B"/>
    <w:rsid w:val="00E9600F"/>
    <w:rsid w:val="00E9631C"/>
    <w:rsid w:val="00E97F14"/>
    <w:rsid w:val="00EA1CE7"/>
    <w:rsid w:val="00EA38B3"/>
    <w:rsid w:val="00EB26E2"/>
    <w:rsid w:val="00EC0067"/>
    <w:rsid w:val="00EC0A6C"/>
    <w:rsid w:val="00EC1D4F"/>
    <w:rsid w:val="00EC5630"/>
    <w:rsid w:val="00EC7D35"/>
    <w:rsid w:val="00ED05A1"/>
    <w:rsid w:val="00ED2605"/>
    <w:rsid w:val="00ED2A05"/>
    <w:rsid w:val="00ED315E"/>
    <w:rsid w:val="00ED4EED"/>
    <w:rsid w:val="00ED6A1B"/>
    <w:rsid w:val="00EE1F2C"/>
    <w:rsid w:val="00EE28E1"/>
    <w:rsid w:val="00EE2B80"/>
    <w:rsid w:val="00EE6BFC"/>
    <w:rsid w:val="00EF128A"/>
    <w:rsid w:val="00EF1B40"/>
    <w:rsid w:val="00EF3FC1"/>
    <w:rsid w:val="00EF484D"/>
    <w:rsid w:val="00EF7116"/>
    <w:rsid w:val="00EF7FCE"/>
    <w:rsid w:val="00F071FF"/>
    <w:rsid w:val="00F20000"/>
    <w:rsid w:val="00F205B7"/>
    <w:rsid w:val="00F24369"/>
    <w:rsid w:val="00F26AE6"/>
    <w:rsid w:val="00F31E2A"/>
    <w:rsid w:val="00F340FD"/>
    <w:rsid w:val="00F447F1"/>
    <w:rsid w:val="00F453D9"/>
    <w:rsid w:val="00F5193A"/>
    <w:rsid w:val="00F53355"/>
    <w:rsid w:val="00F5472E"/>
    <w:rsid w:val="00F5549D"/>
    <w:rsid w:val="00F56416"/>
    <w:rsid w:val="00F57D8D"/>
    <w:rsid w:val="00F604BA"/>
    <w:rsid w:val="00F622A6"/>
    <w:rsid w:val="00F62666"/>
    <w:rsid w:val="00F71155"/>
    <w:rsid w:val="00F76625"/>
    <w:rsid w:val="00F76C86"/>
    <w:rsid w:val="00F77F6A"/>
    <w:rsid w:val="00F87AA7"/>
    <w:rsid w:val="00F87AEE"/>
    <w:rsid w:val="00F91BC3"/>
    <w:rsid w:val="00F94201"/>
    <w:rsid w:val="00F95F23"/>
    <w:rsid w:val="00F962BB"/>
    <w:rsid w:val="00FA18B3"/>
    <w:rsid w:val="00FA23B7"/>
    <w:rsid w:val="00FA2D62"/>
    <w:rsid w:val="00FA2E5A"/>
    <w:rsid w:val="00FA6E05"/>
    <w:rsid w:val="00FA7595"/>
    <w:rsid w:val="00FB2644"/>
    <w:rsid w:val="00FB2660"/>
    <w:rsid w:val="00FB679B"/>
    <w:rsid w:val="00FC2738"/>
    <w:rsid w:val="00FC51BF"/>
    <w:rsid w:val="00FC7B7C"/>
    <w:rsid w:val="00FD1C0F"/>
    <w:rsid w:val="00FD330B"/>
    <w:rsid w:val="00FD4629"/>
    <w:rsid w:val="00FD602B"/>
    <w:rsid w:val="00FD6D53"/>
    <w:rsid w:val="00FD7A8B"/>
    <w:rsid w:val="00FE2C45"/>
    <w:rsid w:val="00FF23C1"/>
    <w:rsid w:val="00FF4297"/>
    <w:rsid w:val="00FF5272"/>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3042FA40"/>
  <w15:chartTrackingRefBased/>
  <w15:docId w15:val="{0F3EC021-8D54-4456-98BE-68BC472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2F"/>
    <w:rPr>
      <w:sz w:val="24"/>
    </w:rPr>
  </w:style>
  <w:style w:type="paragraph" w:styleId="Heading1">
    <w:name w:val="heading 1"/>
    <w:basedOn w:val="ListParagraph"/>
    <w:next w:val="Normal"/>
    <w:link w:val="Heading1Char"/>
    <w:uiPriority w:val="9"/>
    <w:qFormat/>
    <w:rsid w:val="000B265A"/>
    <w:pPr>
      <w:numPr>
        <w:numId w:val="11"/>
      </w:numPr>
      <w:spacing w:after="120"/>
      <w:outlineLvl w:val="0"/>
    </w:pPr>
    <w:rPr>
      <w:b/>
      <w:bCs/>
      <w:sz w:val="36"/>
      <w:szCs w:val="28"/>
    </w:rPr>
  </w:style>
  <w:style w:type="paragraph" w:styleId="Heading2">
    <w:name w:val="heading 2"/>
    <w:basedOn w:val="ListParagraph"/>
    <w:next w:val="Normal"/>
    <w:link w:val="Heading2Char"/>
    <w:uiPriority w:val="9"/>
    <w:unhideWhenUsed/>
    <w:qFormat/>
    <w:rsid w:val="000B265A"/>
    <w:pPr>
      <w:numPr>
        <w:ilvl w:val="1"/>
        <w:numId w:val="11"/>
      </w:numPr>
      <w:spacing w:afterLines="120" w:after="288"/>
      <w:ind w:left="720" w:hanging="720"/>
      <w:contextualSpacing w:val="0"/>
      <w:outlineLvl w:val="1"/>
    </w:pPr>
    <w:rPr>
      <w:rFonts w:cstheme="minorHAnsi"/>
      <w:b/>
      <w:bCs/>
      <w:sz w:val="32"/>
      <w:szCs w:val="30"/>
    </w:rPr>
  </w:style>
  <w:style w:type="paragraph" w:styleId="Heading3">
    <w:name w:val="heading 3"/>
    <w:basedOn w:val="ListParagraph"/>
    <w:next w:val="Normal"/>
    <w:link w:val="Heading3Char"/>
    <w:uiPriority w:val="9"/>
    <w:unhideWhenUsed/>
    <w:qFormat/>
    <w:rsid w:val="000B265A"/>
    <w:pPr>
      <w:numPr>
        <w:ilvl w:val="2"/>
        <w:numId w:val="11"/>
      </w:numPr>
      <w:spacing w:after="240"/>
      <w:ind w:left="1440" w:hanging="1440"/>
      <w:contextualSpacing w:val="0"/>
      <w:outlineLvl w:val="2"/>
    </w:pPr>
    <w:rPr>
      <w:rFonts w:cstheme="minorHAnsi"/>
      <w:b/>
      <w:bCs/>
      <w:sz w:val="30"/>
      <w:szCs w:val="28"/>
    </w:rPr>
  </w:style>
  <w:style w:type="paragraph" w:styleId="Heading4">
    <w:name w:val="heading 4"/>
    <w:basedOn w:val="Heading3"/>
    <w:next w:val="Normal"/>
    <w:link w:val="Heading4Char"/>
    <w:uiPriority w:val="9"/>
    <w:unhideWhenUsed/>
    <w:qFormat/>
    <w:rsid w:val="000B265A"/>
    <w:pPr>
      <w:numPr>
        <w:ilvl w:val="3"/>
      </w:numPr>
      <w:ind w:left="0" w:firstLine="0"/>
      <w:outlineLvl w:val="3"/>
    </w:pPr>
    <w:rPr>
      <w:sz w:val="28"/>
    </w:rPr>
  </w:style>
  <w:style w:type="paragraph" w:styleId="Heading5">
    <w:name w:val="heading 5"/>
    <w:basedOn w:val="Heading4"/>
    <w:next w:val="Normal"/>
    <w:link w:val="Heading5Char"/>
    <w:uiPriority w:val="9"/>
    <w:unhideWhenUsed/>
    <w:qFormat/>
    <w:rsid w:val="005108F5"/>
    <w:pPr>
      <w:numPr>
        <w:ilvl w:val="4"/>
      </w:numPr>
      <w:ind w:left="1440" w:hanging="1440"/>
      <w:outlineLvl w:val="4"/>
    </w:pPr>
    <w:rPr>
      <w:sz w:val="24"/>
    </w:rPr>
  </w:style>
  <w:style w:type="paragraph" w:styleId="Heading6">
    <w:name w:val="heading 6"/>
    <w:basedOn w:val="Normal"/>
    <w:next w:val="Normal"/>
    <w:link w:val="Heading6Char"/>
    <w:uiPriority w:val="9"/>
    <w:unhideWhenUsed/>
    <w:qFormat/>
    <w:rsid w:val="00444B4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Figures and Tables"/>
    <w:basedOn w:val="Normal"/>
    <w:next w:val="Normal"/>
    <w:uiPriority w:val="99"/>
    <w:semiHidden/>
    <w:unhideWhenUsed/>
    <w:rsid w:val="00CC0675"/>
    <w:pPr>
      <w:widowControl w:val="0"/>
      <w:autoSpaceDE w:val="0"/>
      <w:autoSpaceDN w:val="0"/>
      <w:spacing w:after="0" w:line="240" w:lineRule="auto"/>
    </w:pPr>
    <w:rPr>
      <w:rFonts w:ascii="Calibri" w:eastAsia="Franklin Gothic Book" w:hAnsi="Calibri" w:cs="Franklin Gothic Book"/>
    </w:rPr>
  </w:style>
  <w:style w:type="paragraph" w:styleId="Header">
    <w:name w:val="header"/>
    <w:basedOn w:val="Normal"/>
    <w:link w:val="HeaderChar"/>
    <w:uiPriority w:val="99"/>
    <w:unhideWhenUsed/>
    <w:rsid w:val="0002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E5"/>
  </w:style>
  <w:style w:type="paragraph" w:styleId="Footer">
    <w:name w:val="footer"/>
    <w:basedOn w:val="Normal"/>
    <w:link w:val="FooterChar"/>
    <w:uiPriority w:val="99"/>
    <w:unhideWhenUsed/>
    <w:rsid w:val="0002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E5"/>
  </w:style>
  <w:style w:type="paragraph" w:customStyle="1" w:styleId="DPHeader">
    <w:name w:val="DP Header"/>
    <w:rsid w:val="00022EE5"/>
    <w:pPr>
      <w:pBdr>
        <w:bottom w:val="dotted" w:sz="8" w:space="1" w:color="auto"/>
      </w:pBdr>
      <w:tabs>
        <w:tab w:val="right" w:pos="8280"/>
      </w:tabs>
      <w:spacing w:after="0" w:line="240" w:lineRule="auto"/>
      <w:jc w:val="right"/>
    </w:pPr>
    <w:rPr>
      <w:rFonts w:ascii="Arial" w:eastAsia="Times New Roman" w:hAnsi="Arial" w:cs="Times New Roman"/>
      <w:i/>
      <w:noProof/>
      <w:sz w:val="18"/>
      <w:szCs w:val="20"/>
    </w:rPr>
  </w:style>
  <w:style w:type="paragraph" w:customStyle="1" w:styleId="DPFooter">
    <w:name w:val="DP Footer"/>
    <w:rsid w:val="00022EE5"/>
    <w:pPr>
      <w:pBdr>
        <w:top w:val="dotted" w:sz="8" w:space="1" w:color="auto"/>
      </w:pBdr>
      <w:tabs>
        <w:tab w:val="right" w:pos="8280"/>
      </w:tabs>
      <w:spacing w:after="0" w:line="240" w:lineRule="auto"/>
    </w:pPr>
    <w:rPr>
      <w:rFonts w:ascii="Arial" w:eastAsia="Times New Roman" w:hAnsi="Arial" w:cs="Times New Roman"/>
      <w:i/>
      <w:noProof/>
      <w:sz w:val="18"/>
      <w:szCs w:val="20"/>
    </w:rPr>
  </w:style>
  <w:style w:type="character" w:styleId="PageNumber">
    <w:name w:val="page number"/>
    <w:basedOn w:val="DefaultParagraphFont"/>
    <w:semiHidden/>
    <w:rsid w:val="00022EE5"/>
  </w:style>
  <w:style w:type="table" w:styleId="TableGrid">
    <w:name w:val="Table Grid"/>
    <w:basedOn w:val="TableNormal"/>
    <w:uiPriority w:val="39"/>
    <w:rsid w:val="001347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904"/>
    <w:pPr>
      <w:ind w:left="720"/>
      <w:contextualSpacing/>
    </w:pPr>
  </w:style>
  <w:style w:type="character" w:customStyle="1" w:styleId="Heading1Char">
    <w:name w:val="Heading 1 Char"/>
    <w:basedOn w:val="DefaultParagraphFont"/>
    <w:link w:val="Heading1"/>
    <w:uiPriority w:val="9"/>
    <w:rsid w:val="000B265A"/>
    <w:rPr>
      <w:b/>
      <w:bCs/>
      <w:sz w:val="36"/>
      <w:szCs w:val="28"/>
    </w:rPr>
  </w:style>
  <w:style w:type="character" w:customStyle="1" w:styleId="Heading2Char">
    <w:name w:val="Heading 2 Char"/>
    <w:basedOn w:val="DefaultParagraphFont"/>
    <w:link w:val="Heading2"/>
    <w:uiPriority w:val="9"/>
    <w:rsid w:val="000B265A"/>
    <w:rPr>
      <w:rFonts w:cstheme="minorHAnsi"/>
      <w:b/>
      <w:bCs/>
      <w:sz w:val="32"/>
      <w:szCs w:val="30"/>
    </w:rPr>
  </w:style>
  <w:style w:type="character" w:customStyle="1" w:styleId="Heading3Char">
    <w:name w:val="Heading 3 Char"/>
    <w:basedOn w:val="DefaultParagraphFont"/>
    <w:link w:val="Heading3"/>
    <w:uiPriority w:val="9"/>
    <w:rsid w:val="000B265A"/>
    <w:rPr>
      <w:rFonts w:cstheme="minorHAnsi"/>
      <w:b/>
      <w:bCs/>
      <w:sz w:val="30"/>
      <w:szCs w:val="28"/>
    </w:rPr>
  </w:style>
  <w:style w:type="paragraph" w:styleId="BodyText">
    <w:name w:val="Body Text"/>
    <w:basedOn w:val="Normal"/>
    <w:link w:val="BodyTextChar"/>
    <w:uiPriority w:val="99"/>
    <w:unhideWhenUsed/>
    <w:rsid w:val="00113942"/>
    <w:pPr>
      <w:spacing w:after="120"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uiPriority w:val="99"/>
    <w:rsid w:val="00113942"/>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uiPriority w:val="9"/>
    <w:rsid w:val="000B265A"/>
    <w:rPr>
      <w:rFonts w:cstheme="minorHAnsi"/>
      <w:b/>
      <w:bCs/>
      <w:sz w:val="28"/>
      <w:szCs w:val="28"/>
    </w:rPr>
  </w:style>
  <w:style w:type="character" w:customStyle="1" w:styleId="Heading5Char">
    <w:name w:val="Heading 5 Char"/>
    <w:basedOn w:val="DefaultParagraphFont"/>
    <w:link w:val="Heading5"/>
    <w:uiPriority w:val="9"/>
    <w:rsid w:val="005108F5"/>
    <w:rPr>
      <w:rFonts w:cstheme="minorHAnsi"/>
      <w:b/>
      <w:bCs/>
      <w:sz w:val="24"/>
      <w:szCs w:val="28"/>
    </w:rPr>
  </w:style>
  <w:style w:type="character" w:customStyle="1" w:styleId="Heading6Char">
    <w:name w:val="Heading 6 Char"/>
    <w:basedOn w:val="DefaultParagraphFont"/>
    <w:link w:val="Heading6"/>
    <w:uiPriority w:val="9"/>
    <w:rsid w:val="00444B4D"/>
    <w:rPr>
      <w:rFonts w:asciiTheme="majorHAnsi" w:eastAsiaTheme="majorEastAsia" w:hAnsiTheme="majorHAnsi" w:cstheme="majorBidi"/>
      <w:color w:val="1F3763" w:themeColor="accent1" w:themeShade="7F"/>
    </w:rPr>
  </w:style>
  <w:style w:type="paragraph" w:customStyle="1" w:styleId="BulletList2">
    <w:name w:val="Bullet List 2"/>
    <w:basedOn w:val="Normal"/>
    <w:link w:val="BulletList2Char"/>
    <w:rsid w:val="00332589"/>
    <w:pPr>
      <w:numPr>
        <w:numId w:val="19"/>
      </w:numPr>
      <w:tabs>
        <w:tab w:val="left" w:pos="621"/>
      </w:tabs>
      <w:autoSpaceDE w:val="0"/>
      <w:autoSpaceDN w:val="0"/>
      <w:adjustRightInd w:val="0"/>
      <w:spacing w:before="60" w:after="0" w:line="240" w:lineRule="auto"/>
      <w:textAlignment w:val="baseline"/>
    </w:pPr>
    <w:rPr>
      <w:rFonts w:ascii="Franklin Gothic Book" w:eastAsia="Times New Roman" w:hAnsi="Franklin Gothic Book" w:cs="Garamond"/>
      <w:color w:val="000000"/>
    </w:rPr>
  </w:style>
  <w:style w:type="character" w:customStyle="1" w:styleId="BulletList2Char">
    <w:name w:val="Bullet List 2 Char"/>
    <w:basedOn w:val="DefaultParagraphFont"/>
    <w:link w:val="BulletList2"/>
    <w:rsid w:val="00332589"/>
    <w:rPr>
      <w:rFonts w:ascii="Franklin Gothic Book" w:eastAsia="Times New Roman" w:hAnsi="Franklin Gothic Book" w:cs="Garamond"/>
      <w:color w:val="000000"/>
    </w:rPr>
  </w:style>
  <w:style w:type="character" w:styleId="Hyperlink">
    <w:name w:val="Hyperlink"/>
    <w:basedOn w:val="DefaultParagraphFont"/>
    <w:uiPriority w:val="99"/>
    <w:unhideWhenUsed/>
    <w:rsid w:val="00186933"/>
    <w:rPr>
      <w:color w:val="0000FF"/>
      <w:u w:val="single"/>
    </w:rPr>
  </w:style>
  <w:style w:type="character" w:styleId="UnresolvedMention">
    <w:name w:val="Unresolved Mention"/>
    <w:basedOn w:val="DefaultParagraphFont"/>
    <w:uiPriority w:val="99"/>
    <w:semiHidden/>
    <w:unhideWhenUsed/>
    <w:rsid w:val="000F2E1E"/>
    <w:rPr>
      <w:color w:val="605E5C"/>
      <w:shd w:val="clear" w:color="auto" w:fill="E1DFDD"/>
    </w:rPr>
  </w:style>
  <w:style w:type="character" w:styleId="FollowedHyperlink">
    <w:name w:val="FollowedHyperlink"/>
    <w:basedOn w:val="DefaultParagraphFont"/>
    <w:uiPriority w:val="99"/>
    <w:semiHidden/>
    <w:unhideWhenUsed/>
    <w:rsid w:val="000F2E1E"/>
    <w:rPr>
      <w:color w:val="954F72" w:themeColor="followedHyperlink"/>
      <w:u w:val="single"/>
    </w:rPr>
  </w:style>
  <w:style w:type="character" w:styleId="CommentReference">
    <w:name w:val="annotation reference"/>
    <w:basedOn w:val="DefaultParagraphFont"/>
    <w:uiPriority w:val="99"/>
    <w:semiHidden/>
    <w:unhideWhenUsed/>
    <w:rsid w:val="00EE2B80"/>
    <w:rPr>
      <w:sz w:val="16"/>
      <w:szCs w:val="16"/>
    </w:rPr>
  </w:style>
  <w:style w:type="paragraph" w:styleId="CommentText">
    <w:name w:val="annotation text"/>
    <w:basedOn w:val="Normal"/>
    <w:link w:val="CommentTextChar"/>
    <w:uiPriority w:val="99"/>
    <w:semiHidden/>
    <w:unhideWhenUsed/>
    <w:rsid w:val="00EE2B80"/>
    <w:pPr>
      <w:spacing w:line="240" w:lineRule="auto"/>
    </w:pPr>
    <w:rPr>
      <w:sz w:val="20"/>
      <w:szCs w:val="20"/>
    </w:rPr>
  </w:style>
  <w:style w:type="character" w:customStyle="1" w:styleId="CommentTextChar">
    <w:name w:val="Comment Text Char"/>
    <w:basedOn w:val="DefaultParagraphFont"/>
    <w:link w:val="CommentText"/>
    <w:uiPriority w:val="99"/>
    <w:semiHidden/>
    <w:rsid w:val="00EE2B80"/>
    <w:rPr>
      <w:sz w:val="20"/>
      <w:szCs w:val="20"/>
    </w:rPr>
  </w:style>
  <w:style w:type="paragraph" w:styleId="CommentSubject">
    <w:name w:val="annotation subject"/>
    <w:basedOn w:val="CommentText"/>
    <w:next w:val="CommentText"/>
    <w:link w:val="CommentSubjectChar"/>
    <w:uiPriority w:val="99"/>
    <w:semiHidden/>
    <w:unhideWhenUsed/>
    <w:rsid w:val="00EE2B80"/>
    <w:rPr>
      <w:b/>
      <w:bCs/>
    </w:rPr>
  </w:style>
  <w:style w:type="character" w:customStyle="1" w:styleId="CommentSubjectChar">
    <w:name w:val="Comment Subject Char"/>
    <w:basedOn w:val="CommentTextChar"/>
    <w:link w:val="CommentSubject"/>
    <w:uiPriority w:val="99"/>
    <w:semiHidden/>
    <w:rsid w:val="00EE2B80"/>
    <w:rPr>
      <w:b/>
      <w:bCs/>
      <w:sz w:val="20"/>
      <w:szCs w:val="20"/>
    </w:rPr>
  </w:style>
  <w:style w:type="paragraph" w:styleId="Title">
    <w:name w:val="Title"/>
    <w:basedOn w:val="Normal"/>
    <w:next w:val="Normal"/>
    <w:link w:val="TitleChar"/>
    <w:uiPriority w:val="10"/>
    <w:qFormat/>
    <w:rsid w:val="00CE0DF8"/>
    <w:pPr>
      <w:spacing w:after="0" w:line="240" w:lineRule="auto"/>
      <w:jc w:val="center"/>
    </w:pPr>
    <w:rPr>
      <w:rFonts w:eastAsia="Times New Roman" w:cs="Arial"/>
      <w:b/>
      <w:color w:val="000000"/>
      <w:sz w:val="32"/>
      <w:szCs w:val="32"/>
    </w:rPr>
  </w:style>
  <w:style w:type="character" w:customStyle="1" w:styleId="TitleChar">
    <w:name w:val="Title Char"/>
    <w:basedOn w:val="DefaultParagraphFont"/>
    <w:link w:val="Title"/>
    <w:uiPriority w:val="10"/>
    <w:rsid w:val="00CE0DF8"/>
    <w:rPr>
      <w:rFonts w:eastAsia="Times New Roman" w:cs="Arial"/>
      <w:b/>
      <w:color w:val="000000"/>
      <w:sz w:val="32"/>
      <w:szCs w:val="32"/>
    </w:rPr>
  </w:style>
  <w:style w:type="paragraph" w:styleId="Subtitle">
    <w:name w:val="Subtitle"/>
    <w:basedOn w:val="Normal"/>
    <w:next w:val="Normal"/>
    <w:link w:val="SubtitleChar"/>
    <w:uiPriority w:val="11"/>
    <w:qFormat/>
    <w:rsid w:val="00203035"/>
    <w:pPr>
      <w:tabs>
        <w:tab w:val="left" w:pos="0"/>
      </w:tabs>
      <w:spacing w:after="240" w:line="300" w:lineRule="auto"/>
      <w:jc w:val="center"/>
    </w:pPr>
    <w:rPr>
      <w:rFonts w:eastAsia="Times New Roman" w:cs="Arial"/>
      <w:b/>
      <w:color w:val="AD071B"/>
      <w:sz w:val="32"/>
      <w:szCs w:val="20"/>
    </w:rPr>
  </w:style>
  <w:style w:type="character" w:customStyle="1" w:styleId="SubtitleChar">
    <w:name w:val="Subtitle Char"/>
    <w:basedOn w:val="DefaultParagraphFont"/>
    <w:link w:val="Subtitle"/>
    <w:uiPriority w:val="11"/>
    <w:rsid w:val="00203035"/>
    <w:rPr>
      <w:rFonts w:eastAsia="Times New Roman" w:cs="Arial"/>
      <w:b/>
      <w:color w:val="AD071B"/>
      <w:sz w:val="32"/>
      <w:szCs w:val="20"/>
    </w:rPr>
  </w:style>
  <w:style w:type="paragraph" w:styleId="TOCHeading">
    <w:name w:val="TOC Heading"/>
    <w:basedOn w:val="TOC1"/>
    <w:next w:val="Normal"/>
    <w:uiPriority w:val="39"/>
    <w:unhideWhenUsed/>
    <w:qFormat/>
    <w:rsid w:val="00997005"/>
    <w:rPr>
      <w:rFonts w:cstheme="minorHAnsi"/>
    </w:rPr>
  </w:style>
  <w:style w:type="paragraph" w:styleId="TOC1">
    <w:name w:val="toc 1"/>
    <w:basedOn w:val="Normal"/>
    <w:next w:val="Normal"/>
    <w:autoRedefine/>
    <w:uiPriority w:val="39"/>
    <w:unhideWhenUsed/>
    <w:rsid w:val="002F501F"/>
    <w:pPr>
      <w:spacing w:before="360" w:after="120"/>
    </w:pPr>
    <w:rPr>
      <w:rFonts w:eastAsia="Times New Roman" w:cs="Arial"/>
      <w:b/>
      <w:bCs/>
      <w:caps/>
      <w:szCs w:val="20"/>
    </w:rPr>
  </w:style>
  <w:style w:type="paragraph" w:styleId="TOC2">
    <w:name w:val="toc 2"/>
    <w:basedOn w:val="Normal"/>
    <w:next w:val="Normal"/>
    <w:autoRedefine/>
    <w:uiPriority w:val="39"/>
    <w:unhideWhenUsed/>
    <w:rsid w:val="002F501F"/>
    <w:pPr>
      <w:spacing w:before="120" w:after="0"/>
    </w:pPr>
    <w:rPr>
      <w:rFonts w:cstheme="minorHAnsi"/>
      <w:b/>
      <w:bCs/>
      <w:szCs w:val="20"/>
    </w:rPr>
  </w:style>
  <w:style w:type="paragraph" w:styleId="TOC3">
    <w:name w:val="toc 3"/>
    <w:basedOn w:val="Normal"/>
    <w:next w:val="Normal"/>
    <w:autoRedefine/>
    <w:uiPriority w:val="39"/>
    <w:unhideWhenUsed/>
    <w:rsid w:val="00B928F4"/>
    <w:pPr>
      <w:spacing w:after="0"/>
      <w:ind w:left="1008" w:hanging="864"/>
    </w:pPr>
    <w:rPr>
      <w:rFonts w:cstheme="minorHAnsi"/>
      <w:szCs w:val="20"/>
    </w:rPr>
  </w:style>
  <w:style w:type="paragraph" w:styleId="TOC4">
    <w:name w:val="toc 4"/>
    <w:basedOn w:val="Normal"/>
    <w:next w:val="Normal"/>
    <w:autoRedefine/>
    <w:uiPriority w:val="39"/>
    <w:unhideWhenUsed/>
    <w:rsid w:val="005D5891"/>
    <w:pPr>
      <w:spacing w:after="0"/>
      <w:ind w:left="440"/>
    </w:pPr>
    <w:rPr>
      <w:rFonts w:cstheme="minorHAnsi"/>
      <w:sz w:val="20"/>
      <w:szCs w:val="20"/>
    </w:rPr>
  </w:style>
  <w:style w:type="paragraph" w:styleId="TOC5">
    <w:name w:val="toc 5"/>
    <w:basedOn w:val="Normal"/>
    <w:next w:val="Normal"/>
    <w:autoRedefine/>
    <w:uiPriority w:val="39"/>
    <w:unhideWhenUsed/>
    <w:rsid w:val="005D5891"/>
    <w:pPr>
      <w:spacing w:after="0"/>
      <w:ind w:left="660"/>
    </w:pPr>
    <w:rPr>
      <w:rFonts w:cstheme="minorHAnsi"/>
      <w:sz w:val="20"/>
      <w:szCs w:val="20"/>
    </w:rPr>
  </w:style>
  <w:style w:type="paragraph" w:styleId="TOC6">
    <w:name w:val="toc 6"/>
    <w:basedOn w:val="Normal"/>
    <w:next w:val="Normal"/>
    <w:autoRedefine/>
    <w:uiPriority w:val="39"/>
    <w:unhideWhenUsed/>
    <w:rsid w:val="005D5891"/>
    <w:pPr>
      <w:spacing w:after="0"/>
      <w:ind w:left="880"/>
    </w:pPr>
    <w:rPr>
      <w:rFonts w:cstheme="minorHAnsi"/>
      <w:sz w:val="20"/>
      <w:szCs w:val="20"/>
    </w:rPr>
  </w:style>
  <w:style w:type="paragraph" w:styleId="TOC7">
    <w:name w:val="toc 7"/>
    <w:basedOn w:val="Normal"/>
    <w:next w:val="Normal"/>
    <w:autoRedefine/>
    <w:uiPriority w:val="39"/>
    <w:unhideWhenUsed/>
    <w:rsid w:val="005D5891"/>
    <w:pPr>
      <w:spacing w:after="0"/>
      <w:ind w:left="1100"/>
    </w:pPr>
    <w:rPr>
      <w:rFonts w:cstheme="minorHAnsi"/>
      <w:sz w:val="20"/>
      <w:szCs w:val="20"/>
    </w:rPr>
  </w:style>
  <w:style w:type="paragraph" w:styleId="TOC8">
    <w:name w:val="toc 8"/>
    <w:basedOn w:val="Normal"/>
    <w:next w:val="Normal"/>
    <w:autoRedefine/>
    <w:uiPriority w:val="39"/>
    <w:unhideWhenUsed/>
    <w:rsid w:val="005D5891"/>
    <w:pPr>
      <w:spacing w:after="0"/>
      <w:ind w:left="1320"/>
    </w:pPr>
    <w:rPr>
      <w:rFonts w:cstheme="minorHAnsi"/>
      <w:sz w:val="20"/>
      <w:szCs w:val="20"/>
    </w:rPr>
  </w:style>
  <w:style w:type="paragraph" w:styleId="TOC9">
    <w:name w:val="toc 9"/>
    <w:basedOn w:val="Normal"/>
    <w:next w:val="Normal"/>
    <w:autoRedefine/>
    <w:uiPriority w:val="39"/>
    <w:unhideWhenUsed/>
    <w:rsid w:val="005D5891"/>
    <w:pPr>
      <w:spacing w:after="0"/>
      <w:ind w:left="1540"/>
    </w:pPr>
    <w:rPr>
      <w:rFonts w:cstheme="minorHAnsi"/>
      <w:sz w:val="20"/>
      <w:szCs w:val="20"/>
    </w:rPr>
  </w:style>
  <w:style w:type="paragraph" w:styleId="Caption">
    <w:name w:val="caption"/>
    <w:basedOn w:val="Normal"/>
    <w:next w:val="Normal"/>
    <w:uiPriority w:val="35"/>
    <w:unhideWhenUsed/>
    <w:qFormat/>
    <w:rsid w:val="00BE7859"/>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A717AC"/>
  </w:style>
  <w:style w:type="paragraph" w:styleId="Revision">
    <w:name w:val="Revision"/>
    <w:hidden/>
    <w:uiPriority w:val="99"/>
    <w:semiHidden/>
    <w:rsid w:val="001D4255"/>
    <w:pPr>
      <w:spacing w:after="0" w:line="240" w:lineRule="auto"/>
    </w:pPr>
  </w:style>
  <w:style w:type="paragraph" w:customStyle="1" w:styleId="MitigationMeasure">
    <w:name w:val="Mitigation Measure"/>
    <w:basedOn w:val="BodyText"/>
    <w:qFormat/>
    <w:rsid w:val="00F622A6"/>
    <w:pPr>
      <w:spacing w:after="240" w:line="300" w:lineRule="auto"/>
      <w:ind w:left="1440" w:hanging="1440"/>
    </w:pPr>
    <w:rPr>
      <w:color w:val="auto"/>
      <w:szCs w:val="22"/>
    </w:rPr>
  </w:style>
  <w:style w:type="paragraph" w:customStyle="1" w:styleId="Default">
    <w:name w:val="Default"/>
    <w:rsid w:val="00F447F1"/>
    <w:pPr>
      <w:autoSpaceDE w:val="0"/>
      <w:autoSpaceDN w:val="0"/>
      <w:adjustRightInd w:val="0"/>
      <w:spacing w:after="0" w:line="240" w:lineRule="auto"/>
    </w:pPr>
    <w:rPr>
      <w:rFonts w:ascii="Arial" w:hAnsi="Arial" w:cs="Arial"/>
      <w:color w:val="000000"/>
      <w:sz w:val="24"/>
      <w:szCs w:val="24"/>
    </w:rPr>
  </w:style>
  <w:style w:type="paragraph" w:customStyle="1" w:styleId="IntroHeading1">
    <w:name w:val="IntroHeading1"/>
    <w:basedOn w:val="Normal"/>
    <w:next w:val="Normal"/>
    <w:qFormat/>
    <w:rsid w:val="00596659"/>
    <w:pPr>
      <w:spacing w:after="24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dot.ca.gov/programs/environmental-analysis" TargetMode="External"/><Relationship Id="rId39" Type="http://schemas.openxmlformats.org/officeDocument/2006/relationships/hyperlink" Target="https://www.epa.gov/cwa-404/cwa-section-404b1-guidelines-40-cfr-230" TargetMode="External"/><Relationship Id="rId21" Type="http://schemas.openxmlformats.org/officeDocument/2006/relationships/hyperlink" Target="https://www.waterboards.ca.gov/water_issues/programs/ocean/docs/oceanplan2019.pdf" TargetMode="External"/><Relationship Id="rId34" Type="http://schemas.openxmlformats.org/officeDocument/2006/relationships/hyperlink" Target="http://svctenvims.dot.ca.gov/wqpt/wqpt.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dot.ca.gov/programs/environmental-analysis/standard-environmental-reference-ser/volume-5-coastal-requirement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onramp.dot.ca.gov/hq/paffairs/CT_Vertical/CT_logo.gif" TargetMode="External"/><Relationship Id="rId24" Type="http://schemas.openxmlformats.org/officeDocument/2006/relationships/hyperlink" Target="https://dot.ca.gov/programs/environmental-analysis/standard-environmental-reference-ser/other-guidance" TargetMode="External"/><Relationship Id="rId32" Type="http://schemas.openxmlformats.org/officeDocument/2006/relationships/hyperlink" Target="https://dot.ca.gov/programs/design/manual-project-planning-design-guide" TargetMode="External"/><Relationship Id="rId37" Type="http://schemas.openxmlformats.org/officeDocument/2006/relationships/hyperlink" Target="https://www.waterboards.ca.gov/water_issues/programs/stormwater/caltrans.html" TargetMode="External"/><Relationship Id="rId40" Type="http://schemas.openxmlformats.org/officeDocument/2006/relationships/hyperlink" Target="https://websoilsurvey.nrcs.usda.gov/app/HomePage.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waterboards.ca.gov/water_issues/programs/watershed/" TargetMode="External"/><Relationship Id="rId28" Type="http://schemas.openxmlformats.org/officeDocument/2006/relationships/hyperlink" Target="https://dot.ca.gov/programs/environmental-analysis/standard-environmental-reference-ser/volume-1-guidance-for-compliance/ch-17-floodplains" TargetMode="External"/><Relationship Id="rId36" Type="http://schemas.openxmlformats.org/officeDocument/2006/relationships/hyperlink" Target="https://www.waterboards.ca.gov/board_decisions/adopted_orders/water_quality/2022/wqo_2022-0057-dwq.pdf" TargetMode="External"/><Relationship Id="rId10" Type="http://schemas.openxmlformats.org/officeDocument/2006/relationships/image" Target="media/image1.gif"/><Relationship Id="rId19" Type="http://schemas.openxmlformats.org/officeDocument/2006/relationships/footer" Target="footer4.xml"/><Relationship Id="rId31" Type="http://schemas.openxmlformats.org/officeDocument/2006/relationships/hyperlink" Target="https://wdl.water.ca.gov/waterdatalibrary/Map.aspx" TargetMode="External"/><Relationship Id="rId4" Type="http://schemas.openxmlformats.org/officeDocument/2006/relationships/settings" Target="settings.xml"/><Relationship Id="rId9" Type="http://schemas.openxmlformats.org/officeDocument/2006/relationships/hyperlink" Target="https://dot.ca.gov/programs/environmental-analysis/standard-environmental-reference-ser/forms-templates" TargetMode="External"/><Relationship Id="rId14" Type="http://schemas.openxmlformats.org/officeDocument/2006/relationships/header" Target="header2.xml"/><Relationship Id="rId22" Type="http://schemas.openxmlformats.org/officeDocument/2006/relationships/hyperlink" Target="https://dot.ca.gov/programs/environmental-analysis/standard-environmental-reference-ser/other-guidance" TargetMode="External"/><Relationship Id="rId27" Type="http://schemas.openxmlformats.org/officeDocument/2006/relationships/hyperlink" Target="https://dot.ca.gov/programs/environmental-analysis/standard-environmental-reference-ser/volume-1-guidance-for-compliance/ch-15-waters-of-the-us-and-state" TargetMode="External"/><Relationship Id="rId30" Type="http://schemas.openxmlformats.org/officeDocument/2006/relationships/hyperlink" Target="https://dot.ca.gov/programs/environmental-analysis/standard-environmental-reference-ser/volume-1-guidance-for-compliance/ch-19-wild-scenic-rivers" TargetMode="External"/><Relationship Id="rId35" Type="http://schemas.openxmlformats.org/officeDocument/2006/relationships/hyperlink" Target="https://www.waterboards.ca.gov/plans_policies/" TargetMode="External"/><Relationship Id="rId43" Type="http://schemas.openxmlformats.org/officeDocument/2006/relationships/theme" Target="theme/theme1.xml"/><Relationship Id="rId8" Type="http://schemas.openxmlformats.org/officeDocument/2006/relationships/hyperlink" Target="http://www.dot.ca.gov/hq/env/stormwater/index.ht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t.ca.gov/programs/design/hydraulics-stormwater" TargetMode="External"/><Relationship Id="rId33" Type="http://schemas.openxmlformats.org/officeDocument/2006/relationships/hyperlink" Target="https://dot.ca.gov/programs/environmental-analysis/stormwater-management-program" TargetMode="External"/><Relationship Id="rId38" Type="http://schemas.openxmlformats.org/officeDocument/2006/relationships/hyperlink" Target="https://www.waterboards.ca.gov/water_issues/programs/water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79A0-5070-4CB3-A943-4BA2B9B4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10441</Words>
  <Characters>59514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Water Quality Assessment Report Template</vt:lpstr>
    </vt:vector>
  </TitlesOfParts>
  <Company/>
  <LinksUpToDate>false</LinksUpToDate>
  <CharactersWithSpaces>69816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Assessment Report Template</dc:title>
  <dc:subject/>
  <dc:creator>Division of Environmental Analysis</dc:creator>
  <cp:keywords>water quality, wqar</cp:keywords>
  <dc:description/>
  <cp:lastModifiedBy>Clark, Jennifer S@DOT</cp:lastModifiedBy>
  <cp:revision>4</cp:revision>
  <dcterms:created xsi:type="dcterms:W3CDTF">2022-12-15T20:28:00Z</dcterms:created>
  <dcterms:modified xsi:type="dcterms:W3CDTF">2022-12-15T21:25:00Z</dcterms:modified>
</cp:coreProperties>
</file>