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4A71" w14:textId="783D2159" w:rsidR="00F01201" w:rsidRPr="003C29B0" w:rsidRDefault="00F01201" w:rsidP="00256D21">
      <w:pPr>
        <w:pStyle w:val="Title"/>
        <w:spacing w:before="1800" w:after="3600" w:line="240" w:lineRule="auto"/>
        <w:ind w:left="0" w:right="0"/>
      </w:pPr>
      <w:r w:rsidRPr="003C29B0">
        <w:t>SCOPING QUESTIONNAIRE for</w:t>
      </w:r>
      <w:r w:rsidR="00256D21">
        <w:br/>
      </w:r>
      <w:r w:rsidRPr="003C29B0">
        <w:t>WATER QUALITY ISSUES</w:t>
      </w:r>
    </w:p>
    <w:p w14:paraId="68C6FB07" w14:textId="77777777" w:rsidR="00F01201" w:rsidRPr="00F01201" w:rsidRDefault="00F01201" w:rsidP="00C46D7A">
      <w:pPr>
        <w:spacing w:afterLines="120" w:after="288"/>
        <w:rPr>
          <w:rFonts w:ascii="Arial" w:hAnsi="Arial"/>
          <w:sz w:val="24"/>
        </w:rPr>
      </w:pPr>
      <w:r w:rsidRPr="00F01201">
        <w:rPr>
          <w:rFonts w:ascii="Arial" w:hAnsi="Arial"/>
          <w:noProof/>
          <w:sz w:val="24"/>
        </w:rPr>
        <w:drawing>
          <wp:inline distT="0" distB="0" distL="0" distR="0" wp14:anchorId="59B8B22F" wp14:editId="210ABB1A">
            <wp:extent cx="1371600" cy="1170598"/>
            <wp:effectExtent l="0" t="0" r="0" b="0"/>
            <wp:docPr id="4" name="Picture 1" descr="Caltrans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altrans logo, decorative"/>
                    <pic:cNvPicPr>
                      <a:picLocks noChangeAspect="1" noChangeArrowheads="1"/>
                    </pic:cNvPicPr>
                  </pic:nvPicPr>
                  <pic:blipFill>
                    <a:blip r:embed="rId8" cstate="print"/>
                    <a:stretch>
                      <a:fillRect/>
                    </a:stretch>
                  </pic:blipFill>
                  <pic:spPr bwMode="auto">
                    <a:xfrm>
                      <a:off x="0" y="0"/>
                      <a:ext cx="1371600" cy="1170598"/>
                    </a:xfrm>
                    <a:prstGeom prst="rect">
                      <a:avLst/>
                    </a:prstGeom>
                    <a:noFill/>
                    <a:ln>
                      <a:noFill/>
                    </a:ln>
                  </pic:spPr>
                </pic:pic>
              </a:graphicData>
            </a:graphic>
          </wp:inline>
        </w:drawing>
      </w:r>
    </w:p>
    <w:p w14:paraId="349928A4" w14:textId="07D32FEB" w:rsidR="00F01201" w:rsidRPr="00F01201" w:rsidRDefault="00F01201" w:rsidP="00C46D7A">
      <w:pPr>
        <w:spacing w:afterLines="120" w:after="288"/>
        <w:rPr>
          <w:rFonts w:ascii="Calibri" w:hAnsi="Calibri" w:cs="Calibri"/>
          <w:sz w:val="24"/>
        </w:rPr>
      </w:pPr>
      <w:r w:rsidRPr="00F01201">
        <w:rPr>
          <w:rFonts w:ascii="Calibri" w:hAnsi="Calibri" w:cs="Calibri"/>
          <w:sz w:val="24"/>
        </w:rPr>
        <w:t>California Department of Transportation</w:t>
      </w:r>
      <w:r w:rsidRPr="00F01201">
        <w:rPr>
          <w:rFonts w:ascii="Calibri" w:hAnsi="Calibri" w:cs="Calibri"/>
          <w:sz w:val="24"/>
        </w:rPr>
        <w:br/>
        <w:t>Division of Environmental Analysis</w:t>
      </w:r>
      <w:r w:rsidRPr="00F01201">
        <w:rPr>
          <w:rFonts w:ascii="Calibri" w:hAnsi="Calibri" w:cs="Calibri"/>
          <w:sz w:val="24"/>
        </w:rPr>
        <w:br/>
        <w:t>1120 N Street</w:t>
      </w:r>
      <w:r w:rsidRPr="00F01201">
        <w:rPr>
          <w:rFonts w:ascii="Calibri" w:hAnsi="Calibri" w:cs="Calibri"/>
          <w:sz w:val="24"/>
        </w:rPr>
        <w:br/>
        <w:t>Sacramento, CA 95814</w:t>
      </w:r>
      <w:r w:rsidRPr="00F01201">
        <w:rPr>
          <w:rFonts w:ascii="Calibri" w:hAnsi="Calibri" w:cs="Calibri"/>
          <w:sz w:val="24"/>
        </w:rPr>
        <w:br/>
      </w:r>
      <w:r w:rsidR="00043671">
        <w:rPr>
          <w:rFonts w:ascii="Calibri" w:hAnsi="Calibri" w:cs="Calibri"/>
          <w:sz w:val="24"/>
        </w:rPr>
        <w:t>December</w:t>
      </w:r>
      <w:r w:rsidRPr="00F01201">
        <w:rPr>
          <w:rFonts w:ascii="Calibri" w:hAnsi="Calibri" w:cs="Calibri"/>
          <w:sz w:val="24"/>
        </w:rPr>
        <w:t xml:space="preserve"> 2022</w:t>
      </w:r>
    </w:p>
    <w:p w14:paraId="72B8E109" w14:textId="77777777" w:rsidR="00F01201" w:rsidRPr="00F01201" w:rsidRDefault="00F01201" w:rsidP="00C46D7A">
      <w:pPr>
        <w:spacing w:afterLines="120" w:after="288"/>
        <w:rPr>
          <w:rFonts w:ascii="Arial" w:hAnsi="Arial"/>
          <w:i/>
          <w:iCs/>
          <w:sz w:val="24"/>
        </w:rPr>
      </w:pPr>
      <w:r w:rsidRPr="00F01201">
        <w:rPr>
          <w:rFonts w:ascii="Arial" w:hAnsi="Arial"/>
          <w:i/>
          <w:iCs/>
          <w:sz w:val="24"/>
        </w:rPr>
        <w:br w:type="page"/>
      </w:r>
    </w:p>
    <w:p w14:paraId="1CD095A3" w14:textId="10F23BA7" w:rsidR="00051373" w:rsidRPr="00B601E5" w:rsidRDefault="00051373" w:rsidP="00C46D7A">
      <w:pPr>
        <w:pStyle w:val="Heading1"/>
        <w:spacing w:before="0" w:afterLines="120" w:after="288"/>
      </w:pPr>
      <w:r w:rsidRPr="00B601E5">
        <w:lastRenderedPageBreak/>
        <w:t>Acronyms and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ns and Abbreviations"/>
        <w:tblDescription w:val="List of Acronyms and abbreviations"/>
      </w:tblPr>
      <w:tblGrid>
        <w:gridCol w:w="1975"/>
        <w:gridCol w:w="6300"/>
      </w:tblGrid>
      <w:tr w:rsidR="00F01201" w:rsidRPr="00F01201" w14:paraId="061B7F23" w14:textId="77777777" w:rsidTr="00A82F04">
        <w:trPr>
          <w:cantSplit/>
          <w:tblHeader/>
        </w:trPr>
        <w:tc>
          <w:tcPr>
            <w:tcW w:w="1975" w:type="dxa"/>
            <w:tcBorders>
              <w:bottom w:val="single" w:sz="4" w:space="0" w:color="auto"/>
            </w:tcBorders>
          </w:tcPr>
          <w:p w14:paraId="7A8306A8" w14:textId="77777777" w:rsidR="00F01201" w:rsidRPr="00F01201" w:rsidRDefault="00F01201" w:rsidP="00C46D7A">
            <w:pPr>
              <w:spacing w:afterLines="120" w:after="288" w:line="259" w:lineRule="auto"/>
              <w:contextualSpacing/>
              <w:rPr>
                <w:rFonts w:ascii="Calibri" w:hAnsi="Calibri" w:cs="Calibri"/>
                <w:b/>
                <w:bCs/>
                <w:sz w:val="28"/>
                <w:szCs w:val="28"/>
              </w:rPr>
            </w:pPr>
            <w:r w:rsidRPr="00F01201">
              <w:rPr>
                <w:rFonts w:ascii="Calibri" w:hAnsi="Calibri" w:cs="Calibri"/>
                <w:b/>
                <w:bCs/>
                <w:sz w:val="28"/>
                <w:szCs w:val="28"/>
              </w:rPr>
              <w:t>Acronym</w:t>
            </w:r>
          </w:p>
        </w:tc>
        <w:tc>
          <w:tcPr>
            <w:tcW w:w="6300" w:type="dxa"/>
            <w:tcBorders>
              <w:bottom w:val="single" w:sz="4" w:space="0" w:color="auto"/>
            </w:tcBorders>
          </w:tcPr>
          <w:p w14:paraId="0FA3485B" w14:textId="77777777" w:rsidR="00F01201" w:rsidRPr="00F01201" w:rsidRDefault="00F01201" w:rsidP="00C46D7A">
            <w:pPr>
              <w:spacing w:afterLines="120" w:after="288" w:line="259" w:lineRule="auto"/>
              <w:contextualSpacing/>
              <w:rPr>
                <w:rFonts w:ascii="Calibri" w:hAnsi="Calibri" w:cs="Calibri"/>
                <w:sz w:val="28"/>
                <w:szCs w:val="28"/>
              </w:rPr>
            </w:pPr>
            <w:r w:rsidRPr="00F01201">
              <w:rPr>
                <w:rFonts w:ascii="Calibri" w:hAnsi="Calibri" w:cs="Calibri"/>
                <w:sz w:val="28"/>
                <w:szCs w:val="28"/>
              </w:rPr>
              <w:t>Definition</w:t>
            </w:r>
          </w:p>
        </w:tc>
      </w:tr>
      <w:tr w:rsidR="00123948" w:rsidRPr="00F01201" w14:paraId="47AFAEE8" w14:textId="77777777" w:rsidTr="00A82F04">
        <w:trPr>
          <w:cantSplit/>
        </w:trPr>
        <w:tc>
          <w:tcPr>
            <w:tcW w:w="1975" w:type="dxa"/>
            <w:tcBorders>
              <w:top w:val="single" w:sz="4" w:space="0" w:color="auto"/>
            </w:tcBorders>
          </w:tcPr>
          <w:p w14:paraId="5324D623" w14:textId="390415C1" w:rsidR="00123948" w:rsidRPr="00F01201" w:rsidRDefault="00123948" w:rsidP="00C46D7A">
            <w:pPr>
              <w:spacing w:afterLines="120" w:after="288"/>
              <w:contextualSpacing/>
              <w:rPr>
                <w:rFonts w:ascii="Calibri" w:hAnsi="Calibri" w:cs="Calibri"/>
                <w:b/>
                <w:bCs/>
                <w:sz w:val="24"/>
                <w:szCs w:val="24"/>
              </w:rPr>
            </w:pPr>
            <w:r>
              <w:rPr>
                <w:rFonts w:ascii="Calibri" w:hAnsi="Calibri" w:cs="Calibri"/>
                <w:b/>
                <w:bCs/>
                <w:sz w:val="24"/>
                <w:szCs w:val="24"/>
              </w:rPr>
              <w:t>ADL</w:t>
            </w:r>
          </w:p>
        </w:tc>
        <w:tc>
          <w:tcPr>
            <w:tcW w:w="6300" w:type="dxa"/>
            <w:tcBorders>
              <w:top w:val="single" w:sz="4" w:space="0" w:color="auto"/>
            </w:tcBorders>
          </w:tcPr>
          <w:p w14:paraId="4737EDEE" w14:textId="08D61311" w:rsidR="00123948" w:rsidRPr="00F01201" w:rsidRDefault="00123948" w:rsidP="00C46D7A">
            <w:pPr>
              <w:spacing w:afterLines="120" w:after="288"/>
              <w:contextualSpacing/>
              <w:rPr>
                <w:rFonts w:ascii="Calibri" w:hAnsi="Calibri" w:cs="Calibri"/>
                <w:sz w:val="24"/>
                <w:szCs w:val="24"/>
              </w:rPr>
            </w:pPr>
            <w:r>
              <w:rPr>
                <w:rFonts w:ascii="Calibri" w:hAnsi="Calibri" w:cs="Calibri"/>
                <w:sz w:val="24"/>
                <w:szCs w:val="24"/>
              </w:rPr>
              <w:t>Aerially Deposited Lead</w:t>
            </w:r>
          </w:p>
        </w:tc>
      </w:tr>
      <w:tr w:rsidR="00F01201" w:rsidRPr="00F01201" w14:paraId="40DF3DE6" w14:textId="77777777" w:rsidTr="00A82F04">
        <w:trPr>
          <w:cantSplit/>
        </w:trPr>
        <w:tc>
          <w:tcPr>
            <w:tcW w:w="1975" w:type="dxa"/>
          </w:tcPr>
          <w:p w14:paraId="67E91E68"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ASBS</w:t>
            </w:r>
          </w:p>
        </w:tc>
        <w:tc>
          <w:tcPr>
            <w:tcW w:w="6300" w:type="dxa"/>
          </w:tcPr>
          <w:p w14:paraId="75405A90"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Areas of Special Biological Significance</w:t>
            </w:r>
          </w:p>
        </w:tc>
      </w:tr>
      <w:tr w:rsidR="00123948" w:rsidRPr="00F01201" w14:paraId="14096447" w14:textId="77777777" w:rsidTr="00A82F04">
        <w:trPr>
          <w:cantSplit/>
        </w:trPr>
        <w:tc>
          <w:tcPr>
            <w:tcW w:w="1975" w:type="dxa"/>
          </w:tcPr>
          <w:p w14:paraId="2CF4BDBD" w14:textId="5E23EB57" w:rsidR="00123948" w:rsidRPr="00F01201" w:rsidRDefault="00123948" w:rsidP="00C46D7A">
            <w:pPr>
              <w:spacing w:afterLines="120" w:after="288"/>
              <w:contextualSpacing/>
              <w:rPr>
                <w:rFonts w:ascii="Calibri" w:hAnsi="Calibri" w:cs="Calibri"/>
                <w:b/>
                <w:bCs/>
                <w:sz w:val="24"/>
                <w:szCs w:val="24"/>
              </w:rPr>
            </w:pPr>
            <w:r>
              <w:rPr>
                <w:rFonts w:ascii="Calibri" w:hAnsi="Calibri" w:cs="Calibri"/>
                <w:b/>
                <w:bCs/>
                <w:sz w:val="24"/>
                <w:szCs w:val="24"/>
              </w:rPr>
              <w:t>BMP</w:t>
            </w:r>
          </w:p>
        </w:tc>
        <w:tc>
          <w:tcPr>
            <w:tcW w:w="6300" w:type="dxa"/>
          </w:tcPr>
          <w:p w14:paraId="441FD3B3" w14:textId="66085450" w:rsidR="00123948" w:rsidRPr="00F01201" w:rsidRDefault="00123948" w:rsidP="00C46D7A">
            <w:pPr>
              <w:spacing w:afterLines="120" w:after="288"/>
              <w:contextualSpacing/>
              <w:rPr>
                <w:rFonts w:ascii="Calibri" w:hAnsi="Calibri" w:cs="Calibri"/>
                <w:sz w:val="24"/>
                <w:szCs w:val="24"/>
              </w:rPr>
            </w:pPr>
            <w:r>
              <w:rPr>
                <w:rFonts w:ascii="Calibri" w:hAnsi="Calibri" w:cs="Calibri"/>
                <w:sz w:val="24"/>
                <w:szCs w:val="24"/>
              </w:rPr>
              <w:t>Best Management Practice</w:t>
            </w:r>
            <w:r w:rsidR="00FA1059">
              <w:rPr>
                <w:rFonts w:ascii="Calibri" w:hAnsi="Calibri" w:cs="Calibri"/>
                <w:sz w:val="24"/>
                <w:szCs w:val="24"/>
              </w:rPr>
              <w:t>s</w:t>
            </w:r>
          </w:p>
        </w:tc>
      </w:tr>
      <w:tr w:rsidR="004A631C" w:rsidRPr="00F01201" w14:paraId="5F07719E" w14:textId="77777777" w:rsidTr="001F06E3">
        <w:trPr>
          <w:cantSplit/>
        </w:trPr>
        <w:tc>
          <w:tcPr>
            <w:tcW w:w="1975" w:type="dxa"/>
          </w:tcPr>
          <w:p w14:paraId="230D1083" w14:textId="27C486B9" w:rsidR="004A631C" w:rsidRPr="00F01201" w:rsidRDefault="004A631C" w:rsidP="00C46D7A">
            <w:pPr>
              <w:spacing w:afterLines="120" w:after="288"/>
              <w:contextualSpacing/>
              <w:rPr>
                <w:rFonts w:ascii="Calibri" w:hAnsi="Calibri" w:cs="Calibri"/>
                <w:b/>
                <w:bCs/>
                <w:sz w:val="24"/>
                <w:szCs w:val="24"/>
              </w:rPr>
            </w:pPr>
            <w:r>
              <w:rPr>
                <w:rFonts w:ascii="Calibri" w:hAnsi="Calibri" w:cs="Calibri"/>
                <w:b/>
                <w:bCs/>
                <w:sz w:val="24"/>
                <w:szCs w:val="24"/>
              </w:rPr>
              <w:t>Caltrans</w:t>
            </w:r>
          </w:p>
        </w:tc>
        <w:tc>
          <w:tcPr>
            <w:tcW w:w="6300" w:type="dxa"/>
          </w:tcPr>
          <w:p w14:paraId="473F3600" w14:textId="0555B18F" w:rsidR="004A631C" w:rsidRPr="00F01201" w:rsidRDefault="004A631C" w:rsidP="00C46D7A">
            <w:pPr>
              <w:spacing w:afterLines="120" w:after="288"/>
              <w:contextualSpacing/>
              <w:rPr>
                <w:rFonts w:ascii="Calibri" w:hAnsi="Calibri" w:cs="Calibri"/>
                <w:sz w:val="24"/>
                <w:szCs w:val="24"/>
              </w:rPr>
            </w:pPr>
            <w:r>
              <w:rPr>
                <w:rFonts w:ascii="Calibri" w:hAnsi="Calibri" w:cs="Calibri"/>
                <w:sz w:val="24"/>
                <w:szCs w:val="24"/>
              </w:rPr>
              <w:t xml:space="preserve">California Department of </w:t>
            </w:r>
            <w:r w:rsidR="00B33A75">
              <w:rPr>
                <w:rFonts w:ascii="Calibri" w:hAnsi="Calibri" w:cs="Calibri"/>
                <w:sz w:val="24"/>
                <w:szCs w:val="24"/>
              </w:rPr>
              <w:t>Transportation</w:t>
            </w:r>
          </w:p>
        </w:tc>
      </w:tr>
      <w:tr w:rsidR="00F01201" w:rsidRPr="00F01201" w14:paraId="5D24B4DC" w14:textId="77777777" w:rsidTr="001F06E3">
        <w:trPr>
          <w:cantSplit/>
        </w:trPr>
        <w:tc>
          <w:tcPr>
            <w:tcW w:w="1975" w:type="dxa"/>
          </w:tcPr>
          <w:p w14:paraId="4F56767F"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CGP</w:t>
            </w:r>
          </w:p>
        </w:tc>
        <w:tc>
          <w:tcPr>
            <w:tcW w:w="6300" w:type="dxa"/>
          </w:tcPr>
          <w:p w14:paraId="430CCD17"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Construction General Permit</w:t>
            </w:r>
          </w:p>
        </w:tc>
      </w:tr>
      <w:tr w:rsidR="00F01201" w:rsidRPr="00F01201" w14:paraId="732DD95F" w14:textId="77777777" w:rsidTr="001F06E3">
        <w:trPr>
          <w:cantSplit/>
        </w:trPr>
        <w:tc>
          <w:tcPr>
            <w:tcW w:w="1975" w:type="dxa"/>
          </w:tcPr>
          <w:p w14:paraId="643B3D07"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CWA</w:t>
            </w:r>
          </w:p>
        </w:tc>
        <w:tc>
          <w:tcPr>
            <w:tcW w:w="6300" w:type="dxa"/>
          </w:tcPr>
          <w:p w14:paraId="4FA11EF7"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Clean Water Act</w:t>
            </w:r>
          </w:p>
        </w:tc>
      </w:tr>
      <w:tr w:rsidR="00F01201" w:rsidRPr="00F01201" w14:paraId="1FF42854" w14:textId="77777777" w:rsidTr="001F06E3">
        <w:trPr>
          <w:cantSplit/>
        </w:trPr>
        <w:tc>
          <w:tcPr>
            <w:tcW w:w="1975" w:type="dxa"/>
          </w:tcPr>
          <w:p w14:paraId="40F90414"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DEA</w:t>
            </w:r>
          </w:p>
        </w:tc>
        <w:tc>
          <w:tcPr>
            <w:tcW w:w="6300" w:type="dxa"/>
          </w:tcPr>
          <w:p w14:paraId="2C1E42C4"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Division of Environmental Analysis</w:t>
            </w:r>
          </w:p>
        </w:tc>
      </w:tr>
      <w:tr w:rsidR="00F01201" w:rsidRPr="00F01201" w14:paraId="7C4305F7" w14:textId="77777777" w:rsidTr="001F06E3">
        <w:trPr>
          <w:cantSplit/>
        </w:trPr>
        <w:tc>
          <w:tcPr>
            <w:tcW w:w="1975" w:type="dxa"/>
          </w:tcPr>
          <w:p w14:paraId="74BBF129"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DPP</w:t>
            </w:r>
          </w:p>
        </w:tc>
        <w:tc>
          <w:tcPr>
            <w:tcW w:w="6300" w:type="dxa"/>
          </w:tcPr>
          <w:p w14:paraId="691F9925" w14:textId="2A42ECDB"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Design Pollution Pr</w:t>
            </w:r>
            <w:r w:rsidR="00B702D8">
              <w:rPr>
                <w:rFonts w:ascii="Calibri" w:hAnsi="Calibri" w:cs="Calibri"/>
                <w:sz w:val="24"/>
                <w:szCs w:val="24"/>
              </w:rPr>
              <w:t>evention</w:t>
            </w:r>
          </w:p>
        </w:tc>
      </w:tr>
      <w:tr w:rsidR="009B1DC2" w:rsidRPr="00F01201" w14:paraId="287EF861" w14:textId="77777777" w:rsidTr="001F06E3">
        <w:trPr>
          <w:cantSplit/>
        </w:trPr>
        <w:tc>
          <w:tcPr>
            <w:tcW w:w="1975" w:type="dxa"/>
          </w:tcPr>
          <w:p w14:paraId="695F24DD" w14:textId="4A0DE05B" w:rsidR="009B1DC2" w:rsidRPr="00F01201" w:rsidRDefault="009B1DC2" w:rsidP="00C46D7A">
            <w:pPr>
              <w:spacing w:afterLines="120" w:after="288"/>
              <w:contextualSpacing/>
              <w:rPr>
                <w:rFonts w:ascii="Calibri" w:hAnsi="Calibri" w:cs="Calibri"/>
                <w:b/>
                <w:bCs/>
                <w:sz w:val="24"/>
                <w:szCs w:val="24"/>
              </w:rPr>
            </w:pPr>
            <w:r>
              <w:rPr>
                <w:rFonts w:ascii="Calibri" w:hAnsi="Calibri" w:cs="Calibri"/>
                <w:b/>
                <w:bCs/>
                <w:sz w:val="24"/>
                <w:szCs w:val="24"/>
              </w:rPr>
              <w:t>DWR</w:t>
            </w:r>
          </w:p>
        </w:tc>
        <w:tc>
          <w:tcPr>
            <w:tcW w:w="6300" w:type="dxa"/>
          </w:tcPr>
          <w:p w14:paraId="021631BE" w14:textId="05E74F85" w:rsidR="009B1DC2" w:rsidRPr="00F01201" w:rsidRDefault="00C979C4" w:rsidP="00C46D7A">
            <w:pPr>
              <w:spacing w:afterLines="120" w:after="288"/>
              <w:contextualSpacing/>
              <w:rPr>
                <w:rFonts w:ascii="Calibri" w:hAnsi="Calibri" w:cs="Calibri"/>
                <w:sz w:val="24"/>
                <w:szCs w:val="24"/>
              </w:rPr>
            </w:pPr>
            <w:r>
              <w:rPr>
                <w:rFonts w:ascii="Calibri" w:hAnsi="Calibri" w:cs="Calibri"/>
                <w:sz w:val="24"/>
                <w:szCs w:val="24"/>
              </w:rPr>
              <w:t>Department of Water Resources</w:t>
            </w:r>
          </w:p>
        </w:tc>
      </w:tr>
      <w:tr w:rsidR="00F01201" w:rsidRPr="00F01201" w14:paraId="42E2FE61" w14:textId="77777777" w:rsidTr="001F06E3">
        <w:trPr>
          <w:cantSplit/>
        </w:trPr>
        <w:tc>
          <w:tcPr>
            <w:tcW w:w="1975" w:type="dxa"/>
          </w:tcPr>
          <w:p w14:paraId="3248D9A8"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ESA</w:t>
            </w:r>
          </w:p>
        </w:tc>
        <w:tc>
          <w:tcPr>
            <w:tcW w:w="6300" w:type="dxa"/>
          </w:tcPr>
          <w:p w14:paraId="2FD2BE80"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Environmentally Sensitive Area</w:t>
            </w:r>
          </w:p>
        </w:tc>
      </w:tr>
      <w:tr w:rsidR="00F01201" w:rsidRPr="00F01201" w14:paraId="2F06C01D" w14:textId="77777777" w:rsidTr="001F06E3">
        <w:trPr>
          <w:cantSplit/>
        </w:trPr>
        <w:tc>
          <w:tcPr>
            <w:tcW w:w="1975" w:type="dxa"/>
          </w:tcPr>
          <w:p w14:paraId="1945ACD4"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ESL</w:t>
            </w:r>
          </w:p>
        </w:tc>
        <w:tc>
          <w:tcPr>
            <w:tcW w:w="6300" w:type="dxa"/>
          </w:tcPr>
          <w:p w14:paraId="2103EF79"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Environmental Study Limits</w:t>
            </w:r>
          </w:p>
        </w:tc>
      </w:tr>
      <w:tr w:rsidR="00F01201" w:rsidRPr="00F01201" w14:paraId="0E953DD8" w14:textId="77777777" w:rsidTr="001F06E3">
        <w:trPr>
          <w:cantSplit/>
        </w:trPr>
        <w:tc>
          <w:tcPr>
            <w:tcW w:w="1975" w:type="dxa"/>
          </w:tcPr>
          <w:p w14:paraId="3104D321"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GIS</w:t>
            </w:r>
          </w:p>
        </w:tc>
        <w:tc>
          <w:tcPr>
            <w:tcW w:w="6300" w:type="dxa"/>
          </w:tcPr>
          <w:p w14:paraId="2124747A"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Geographic Information System</w:t>
            </w:r>
          </w:p>
        </w:tc>
      </w:tr>
      <w:tr w:rsidR="00F01201" w:rsidRPr="00F01201" w14:paraId="0F9BDBE6" w14:textId="77777777" w:rsidTr="001F06E3">
        <w:trPr>
          <w:cantSplit/>
        </w:trPr>
        <w:tc>
          <w:tcPr>
            <w:tcW w:w="1975" w:type="dxa"/>
          </w:tcPr>
          <w:p w14:paraId="0E7252ED"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HDM</w:t>
            </w:r>
          </w:p>
        </w:tc>
        <w:tc>
          <w:tcPr>
            <w:tcW w:w="6300" w:type="dxa"/>
          </w:tcPr>
          <w:p w14:paraId="52E3FE33"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Highway Design Manual</w:t>
            </w:r>
          </w:p>
        </w:tc>
      </w:tr>
      <w:tr w:rsidR="00F01201" w:rsidRPr="00F01201" w14:paraId="22B5E11B" w14:textId="77777777" w:rsidTr="001F06E3">
        <w:trPr>
          <w:cantSplit/>
        </w:trPr>
        <w:tc>
          <w:tcPr>
            <w:tcW w:w="1975" w:type="dxa"/>
          </w:tcPr>
          <w:p w14:paraId="694FB336"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HSA</w:t>
            </w:r>
          </w:p>
        </w:tc>
        <w:tc>
          <w:tcPr>
            <w:tcW w:w="6300" w:type="dxa"/>
          </w:tcPr>
          <w:p w14:paraId="319B0259"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Hydrologic Sub-Areas</w:t>
            </w:r>
          </w:p>
        </w:tc>
      </w:tr>
      <w:tr w:rsidR="00F01201" w:rsidRPr="00F01201" w14:paraId="25DF45ED" w14:textId="77777777" w:rsidTr="001F06E3">
        <w:trPr>
          <w:cantSplit/>
        </w:trPr>
        <w:tc>
          <w:tcPr>
            <w:tcW w:w="1975" w:type="dxa"/>
          </w:tcPr>
          <w:p w14:paraId="36899B4E"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MS4</w:t>
            </w:r>
          </w:p>
        </w:tc>
        <w:tc>
          <w:tcPr>
            <w:tcW w:w="6300" w:type="dxa"/>
          </w:tcPr>
          <w:p w14:paraId="5817D8A6" w14:textId="49BD0D39" w:rsidR="00F01201" w:rsidRPr="00F01201" w:rsidRDefault="00276D5C" w:rsidP="00C46D7A">
            <w:pPr>
              <w:spacing w:afterLines="120" w:after="288" w:line="259" w:lineRule="auto"/>
              <w:contextualSpacing/>
              <w:rPr>
                <w:rFonts w:ascii="Calibri" w:hAnsi="Calibri" w:cs="Calibri"/>
                <w:sz w:val="24"/>
                <w:szCs w:val="24"/>
              </w:rPr>
            </w:pPr>
            <w:bookmarkStart w:id="0" w:name="_Hlk120811730"/>
            <w:r>
              <w:rPr>
                <w:rFonts w:ascii="Calibri" w:hAnsi="Calibri" w:cs="Calibri"/>
                <w:sz w:val="24"/>
                <w:szCs w:val="24"/>
              </w:rPr>
              <w:t>Municipal</w:t>
            </w:r>
            <w:r w:rsidRPr="00F01201">
              <w:rPr>
                <w:rFonts w:ascii="Calibri" w:hAnsi="Calibri" w:cs="Calibri"/>
                <w:sz w:val="24"/>
                <w:szCs w:val="24"/>
              </w:rPr>
              <w:t xml:space="preserve"> </w:t>
            </w:r>
            <w:r w:rsidR="00F01201" w:rsidRPr="00F01201">
              <w:rPr>
                <w:rFonts w:ascii="Calibri" w:hAnsi="Calibri" w:cs="Calibri"/>
                <w:sz w:val="24"/>
                <w:szCs w:val="24"/>
              </w:rPr>
              <w:t xml:space="preserve">Separate </w:t>
            </w:r>
            <w:r>
              <w:rPr>
                <w:rFonts w:ascii="Calibri" w:hAnsi="Calibri" w:cs="Calibri"/>
                <w:sz w:val="24"/>
                <w:szCs w:val="24"/>
              </w:rPr>
              <w:t xml:space="preserve">Storm </w:t>
            </w:r>
            <w:r w:rsidR="00F01201" w:rsidRPr="00F01201">
              <w:rPr>
                <w:rFonts w:ascii="Calibri" w:hAnsi="Calibri" w:cs="Calibri"/>
                <w:sz w:val="24"/>
                <w:szCs w:val="24"/>
              </w:rPr>
              <w:t>Sewer System</w:t>
            </w:r>
            <w:bookmarkEnd w:id="0"/>
          </w:p>
        </w:tc>
      </w:tr>
      <w:tr w:rsidR="00077202" w:rsidRPr="00F01201" w14:paraId="1CBCB6F5" w14:textId="77777777" w:rsidTr="001F06E3">
        <w:trPr>
          <w:cantSplit/>
        </w:trPr>
        <w:tc>
          <w:tcPr>
            <w:tcW w:w="1975" w:type="dxa"/>
          </w:tcPr>
          <w:p w14:paraId="6B2B1DA2" w14:textId="50BBC34A" w:rsidR="00077202" w:rsidRPr="00F01201" w:rsidRDefault="00077202" w:rsidP="00C46D7A">
            <w:pPr>
              <w:spacing w:afterLines="120" w:after="288"/>
              <w:contextualSpacing/>
              <w:rPr>
                <w:rFonts w:ascii="Calibri" w:hAnsi="Calibri" w:cs="Calibri"/>
                <w:b/>
                <w:bCs/>
                <w:sz w:val="24"/>
                <w:szCs w:val="24"/>
              </w:rPr>
            </w:pPr>
            <w:r>
              <w:rPr>
                <w:rFonts w:ascii="Calibri" w:hAnsi="Calibri" w:cs="Calibri"/>
                <w:b/>
                <w:bCs/>
                <w:sz w:val="24"/>
                <w:szCs w:val="24"/>
              </w:rPr>
              <w:t>NAL</w:t>
            </w:r>
          </w:p>
        </w:tc>
        <w:tc>
          <w:tcPr>
            <w:tcW w:w="6300" w:type="dxa"/>
          </w:tcPr>
          <w:p w14:paraId="701CD24D" w14:textId="6BF79A3E" w:rsidR="00077202" w:rsidRPr="00F01201" w:rsidRDefault="00077202" w:rsidP="00C46D7A">
            <w:pPr>
              <w:spacing w:afterLines="120" w:after="288"/>
              <w:contextualSpacing/>
              <w:rPr>
                <w:rFonts w:ascii="Calibri" w:hAnsi="Calibri" w:cs="Calibri"/>
                <w:sz w:val="24"/>
                <w:szCs w:val="24"/>
              </w:rPr>
            </w:pPr>
            <w:r>
              <w:rPr>
                <w:rFonts w:ascii="Calibri" w:hAnsi="Calibri" w:cs="Calibri"/>
                <w:sz w:val="24"/>
                <w:szCs w:val="24"/>
              </w:rPr>
              <w:t>Numeric Action Level</w:t>
            </w:r>
          </w:p>
        </w:tc>
      </w:tr>
      <w:tr w:rsidR="00077202" w:rsidRPr="00F01201" w14:paraId="08E7FFD0" w14:textId="77777777" w:rsidTr="001F06E3">
        <w:trPr>
          <w:cantSplit/>
        </w:trPr>
        <w:tc>
          <w:tcPr>
            <w:tcW w:w="1975" w:type="dxa"/>
          </w:tcPr>
          <w:p w14:paraId="39DACA5B" w14:textId="3BD60E4E" w:rsidR="00077202" w:rsidRPr="00F01201" w:rsidRDefault="00077202" w:rsidP="00C46D7A">
            <w:pPr>
              <w:spacing w:afterLines="120" w:after="288"/>
              <w:contextualSpacing/>
              <w:rPr>
                <w:rFonts w:ascii="Calibri" w:hAnsi="Calibri" w:cs="Calibri"/>
                <w:b/>
                <w:bCs/>
                <w:sz w:val="24"/>
                <w:szCs w:val="24"/>
              </w:rPr>
            </w:pPr>
            <w:r>
              <w:rPr>
                <w:rFonts w:ascii="Calibri" w:hAnsi="Calibri" w:cs="Calibri"/>
                <w:b/>
                <w:bCs/>
                <w:sz w:val="24"/>
                <w:szCs w:val="24"/>
              </w:rPr>
              <w:t>NEL</w:t>
            </w:r>
          </w:p>
        </w:tc>
        <w:tc>
          <w:tcPr>
            <w:tcW w:w="6300" w:type="dxa"/>
          </w:tcPr>
          <w:p w14:paraId="1991C966" w14:textId="6042E726" w:rsidR="00077202" w:rsidRPr="00F01201" w:rsidRDefault="00077202" w:rsidP="00C46D7A">
            <w:pPr>
              <w:spacing w:afterLines="120" w:after="288"/>
              <w:contextualSpacing/>
              <w:rPr>
                <w:rFonts w:ascii="Calibri" w:hAnsi="Calibri" w:cs="Calibri"/>
                <w:sz w:val="24"/>
                <w:szCs w:val="24"/>
              </w:rPr>
            </w:pPr>
            <w:r>
              <w:rPr>
                <w:rFonts w:ascii="Calibri" w:hAnsi="Calibri" w:cs="Calibri"/>
                <w:sz w:val="24"/>
                <w:szCs w:val="24"/>
              </w:rPr>
              <w:t>Numeric Effluent Limit</w:t>
            </w:r>
          </w:p>
        </w:tc>
      </w:tr>
      <w:tr w:rsidR="00F01201" w:rsidRPr="00F01201" w14:paraId="69E7D3DA" w14:textId="77777777" w:rsidTr="001F06E3">
        <w:trPr>
          <w:cantSplit/>
        </w:trPr>
        <w:tc>
          <w:tcPr>
            <w:tcW w:w="1975" w:type="dxa"/>
          </w:tcPr>
          <w:p w14:paraId="018A64FA"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NPDES</w:t>
            </w:r>
          </w:p>
        </w:tc>
        <w:tc>
          <w:tcPr>
            <w:tcW w:w="6300" w:type="dxa"/>
          </w:tcPr>
          <w:p w14:paraId="35507010" w14:textId="060E50DA"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 xml:space="preserve">National </w:t>
            </w:r>
            <w:r w:rsidR="00276D5C">
              <w:rPr>
                <w:rFonts w:ascii="Calibri" w:hAnsi="Calibri" w:cs="Calibri"/>
                <w:sz w:val="24"/>
                <w:szCs w:val="24"/>
              </w:rPr>
              <w:t>Pollutant</w:t>
            </w:r>
            <w:r w:rsidR="00276D5C" w:rsidRPr="00F01201">
              <w:rPr>
                <w:rFonts w:ascii="Calibri" w:hAnsi="Calibri" w:cs="Calibri"/>
                <w:sz w:val="24"/>
                <w:szCs w:val="24"/>
              </w:rPr>
              <w:t xml:space="preserve"> </w:t>
            </w:r>
            <w:r w:rsidRPr="00F01201">
              <w:rPr>
                <w:rFonts w:ascii="Calibri" w:hAnsi="Calibri" w:cs="Calibri"/>
                <w:sz w:val="24"/>
                <w:szCs w:val="24"/>
              </w:rPr>
              <w:t>Discharge Elimination System</w:t>
            </w:r>
          </w:p>
        </w:tc>
      </w:tr>
      <w:tr w:rsidR="00F01201" w:rsidRPr="00F01201" w14:paraId="4D3614F0" w14:textId="77777777" w:rsidTr="001F06E3">
        <w:trPr>
          <w:cantSplit/>
        </w:trPr>
        <w:tc>
          <w:tcPr>
            <w:tcW w:w="1975" w:type="dxa"/>
          </w:tcPr>
          <w:p w14:paraId="7DB746D1"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NRCS</w:t>
            </w:r>
          </w:p>
        </w:tc>
        <w:tc>
          <w:tcPr>
            <w:tcW w:w="6300" w:type="dxa"/>
          </w:tcPr>
          <w:p w14:paraId="7B24C8BE"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Natural Resources Conservation Services</w:t>
            </w:r>
          </w:p>
        </w:tc>
      </w:tr>
      <w:tr w:rsidR="00F01201" w:rsidRPr="00F01201" w14:paraId="0E623A60" w14:textId="77777777" w:rsidTr="001F06E3">
        <w:trPr>
          <w:cantSplit/>
        </w:trPr>
        <w:tc>
          <w:tcPr>
            <w:tcW w:w="1975" w:type="dxa"/>
          </w:tcPr>
          <w:p w14:paraId="2ECE1507"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PA&amp;ED</w:t>
            </w:r>
          </w:p>
        </w:tc>
        <w:tc>
          <w:tcPr>
            <w:tcW w:w="6300" w:type="dxa"/>
          </w:tcPr>
          <w:p w14:paraId="33097F37"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Project Approval and Environmental Document</w:t>
            </w:r>
          </w:p>
        </w:tc>
      </w:tr>
      <w:tr w:rsidR="00F01201" w:rsidRPr="00F01201" w14:paraId="1B58907D" w14:textId="77777777" w:rsidTr="001F06E3">
        <w:trPr>
          <w:cantSplit/>
        </w:trPr>
        <w:tc>
          <w:tcPr>
            <w:tcW w:w="1975" w:type="dxa"/>
          </w:tcPr>
          <w:p w14:paraId="69661CBC"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PCTA</w:t>
            </w:r>
          </w:p>
        </w:tc>
        <w:tc>
          <w:tcPr>
            <w:tcW w:w="6300" w:type="dxa"/>
          </w:tcPr>
          <w:p w14:paraId="0D694A6B"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Post Construction Treatment Area</w:t>
            </w:r>
          </w:p>
        </w:tc>
      </w:tr>
      <w:tr w:rsidR="00F01201" w:rsidRPr="00F01201" w14:paraId="67D2E5D3" w14:textId="77777777" w:rsidTr="001F06E3">
        <w:trPr>
          <w:cantSplit/>
        </w:trPr>
        <w:tc>
          <w:tcPr>
            <w:tcW w:w="1975" w:type="dxa"/>
          </w:tcPr>
          <w:p w14:paraId="2FABC5EE"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PEAR</w:t>
            </w:r>
          </w:p>
        </w:tc>
        <w:tc>
          <w:tcPr>
            <w:tcW w:w="6300" w:type="dxa"/>
          </w:tcPr>
          <w:p w14:paraId="6BD50FFA"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Preliminary Environmental Analysis Report</w:t>
            </w:r>
          </w:p>
        </w:tc>
      </w:tr>
      <w:tr w:rsidR="004A631C" w:rsidRPr="00F01201" w14:paraId="13F91C6C" w14:textId="77777777" w:rsidTr="001F06E3">
        <w:trPr>
          <w:cantSplit/>
        </w:trPr>
        <w:tc>
          <w:tcPr>
            <w:tcW w:w="1975" w:type="dxa"/>
          </w:tcPr>
          <w:p w14:paraId="542B670B" w14:textId="1A9B0F7B" w:rsidR="004A631C" w:rsidRPr="00F01201" w:rsidRDefault="004A631C" w:rsidP="00C46D7A">
            <w:pPr>
              <w:spacing w:afterLines="120" w:after="288"/>
              <w:contextualSpacing/>
              <w:rPr>
                <w:rFonts w:ascii="Calibri" w:hAnsi="Calibri" w:cs="Calibri"/>
                <w:b/>
                <w:bCs/>
                <w:sz w:val="24"/>
                <w:szCs w:val="24"/>
              </w:rPr>
            </w:pPr>
            <w:r>
              <w:rPr>
                <w:rFonts w:ascii="Calibri" w:hAnsi="Calibri" w:cs="Calibri"/>
                <w:b/>
                <w:bCs/>
                <w:sz w:val="24"/>
                <w:szCs w:val="24"/>
              </w:rPr>
              <w:t>PE</w:t>
            </w:r>
          </w:p>
        </w:tc>
        <w:tc>
          <w:tcPr>
            <w:tcW w:w="6300" w:type="dxa"/>
          </w:tcPr>
          <w:p w14:paraId="201D0297" w14:textId="47C956F3" w:rsidR="004A631C" w:rsidRPr="00F01201" w:rsidRDefault="004A631C" w:rsidP="00C46D7A">
            <w:pPr>
              <w:spacing w:afterLines="120" w:after="288"/>
              <w:contextualSpacing/>
              <w:rPr>
                <w:rFonts w:ascii="Calibri" w:hAnsi="Calibri" w:cs="Calibri"/>
                <w:sz w:val="24"/>
                <w:szCs w:val="24"/>
              </w:rPr>
            </w:pPr>
            <w:r>
              <w:rPr>
                <w:rFonts w:ascii="Calibri" w:hAnsi="Calibri" w:cs="Calibri"/>
                <w:sz w:val="24"/>
                <w:szCs w:val="24"/>
              </w:rPr>
              <w:t>Project Engineer</w:t>
            </w:r>
          </w:p>
        </w:tc>
      </w:tr>
      <w:tr w:rsidR="00077202" w:rsidRPr="00F01201" w14:paraId="2274934E" w14:textId="77777777" w:rsidTr="001F06E3">
        <w:trPr>
          <w:cantSplit/>
        </w:trPr>
        <w:tc>
          <w:tcPr>
            <w:tcW w:w="1975" w:type="dxa"/>
          </w:tcPr>
          <w:p w14:paraId="282ED2B3" w14:textId="50A64A44" w:rsidR="00077202" w:rsidRPr="00F01201" w:rsidRDefault="00077202" w:rsidP="00C46D7A">
            <w:pPr>
              <w:spacing w:afterLines="120" w:after="288"/>
              <w:contextualSpacing/>
              <w:rPr>
                <w:rFonts w:ascii="Calibri" w:hAnsi="Calibri" w:cs="Calibri"/>
                <w:b/>
                <w:bCs/>
                <w:sz w:val="24"/>
                <w:szCs w:val="24"/>
              </w:rPr>
            </w:pPr>
            <w:r>
              <w:rPr>
                <w:rFonts w:ascii="Calibri" w:hAnsi="Calibri" w:cs="Calibri"/>
                <w:b/>
                <w:bCs/>
                <w:sz w:val="24"/>
                <w:szCs w:val="24"/>
              </w:rPr>
              <w:t>Permit</w:t>
            </w:r>
          </w:p>
        </w:tc>
        <w:tc>
          <w:tcPr>
            <w:tcW w:w="6300" w:type="dxa"/>
          </w:tcPr>
          <w:p w14:paraId="2755D261" w14:textId="26401B17" w:rsidR="00077202" w:rsidRPr="00F01201" w:rsidRDefault="00077202" w:rsidP="00C46D7A">
            <w:pPr>
              <w:spacing w:afterLines="120" w:after="288"/>
              <w:contextualSpacing/>
              <w:rPr>
                <w:rFonts w:ascii="Calibri" w:hAnsi="Calibri" w:cs="Calibri"/>
                <w:sz w:val="24"/>
                <w:szCs w:val="24"/>
              </w:rPr>
            </w:pPr>
            <w:r>
              <w:rPr>
                <w:rFonts w:ascii="Calibri" w:hAnsi="Calibri" w:cs="Calibri"/>
                <w:sz w:val="24"/>
                <w:szCs w:val="24"/>
              </w:rPr>
              <w:t>Caltrans MS4 Permit</w:t>
            </w:r>
          </w:p>
        </w:tc>
      </w:tr>
      <w:tr w:rsidR="00F01201" w:rsidRPr="00F01201" w14:paraId="04A75C42" w14:textId="77777777" w:rsidTr="001F06E3">
        <w:trPr>
          <w:cantSplit/>
        </w:trPr>
        <w:tc>
          <w:tcPr>
            <w:tcW w:w="1975" w:type="dxa"/>
          </w:tcPr>
          <w:p w14:paraId="20C7C12C"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PID</w:t>
            </w:r>
          </w:p>
        </w:tc>
        <w:tc>
          <w:tcPr>
            <w:tcW w:w="6300" w:type="dxa"/>
          </w:tcPr>
          <w:p w14:paraId="2A4A6F94"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Project Initiation Document</w:t>
            </w:r>
          </w:p>
        </w:tc>
      </w:tr>
      <w:tr w:rsidR="00F01201" w:rsidRPr="00F01201" w14:paraId="668AFD16" w14:textId="77777777" w:rsidTr="001F06E3">
        <w:trPr>
          <w:cantSplit/>
        </w:trPr>
        <w:tc>
          <w:tcPr>
            <w:tcW w:w="1975" w:type="dxa"/>
          </w:tcPr>
          <w:p w14:paraId="238AFB23"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PPDG</w:t>
            </w:r>
          </w:p>
        </w:tc>
        <w:tc>
          <w:tcPr>
            <w:tcW w:w="6300" w:type="dxa"/>
          </w:tcPr>
          <w:p w14:paraId="25D1392B"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Project Planning and Design Guide</w:t>
            </w:r>
          </w:p>
        </w:tc>
      </w:tr>
      <w:tr w:rsidR="00F01201" w:rsidRPr="00F01201" w14:paraId="441854C8" w14:textId="77777777" w:rsidTr="001F06E3">
        <w:trPr>
          <w:cantSplit/>
        </w:trPr>
        <w:tc>
          <w:tcPr>
            <w:tcW w:w="1975" w:type="dxa"/>
          </w:tcPr>
          <w:p w14:paraId="7D1C265B"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PS&amp;E</w:t>
            </w:r>
          </w:p>
        </w:tc>
        <w:tc>
          <w:tcPr>
            <w:tcW w:w="6300" w:type="dxa"/>
          </w:tcPr>
          <w:p w14:paraId="3BF86A71" w14:textId="74EC27BE"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Plans, Specifications</w:t>
            </w:r>
            <w:r w:rsidR="00E539CF">
              <w:rPr>
                <w:rFonts w:ascii="Calibri" w:hAnsi="Calibri" w:cs="Calibri"/>
                <w:sz w:val="24"/>
                <w:szCs w:val="24"/>
              </w:rPr>
              <w:t>,</w:t>
            </w:r>
            <w:r w:rsidRPr="00F01201">
              <w:rPr>
                <w:rFonts w:ascii="Calibri" w:hAnsi="Calibri" w:cs="Calibri"/>
                <w:sz w:val="24"/>
                <w:szCs w:val="24"/>
              </w:rPr>
              <w:t xml:space="preserve"> and Estimates</w:t>
            </w:r>
          </w:p>
        </w:tc>
      </w:tr>
      <w:tr w:rsidR="00F01201" w:rsidRPr="00F01201" w14:paraId="426E2CE5" w14:textId="77777777" w:rsidTr="001F06E3">
        <w:trPr>
          <w:cantSplit/>
        </w:trPr>
        <w:tc>
          <w:tcPr>
            <w:tcW w:w="1975" w:type="dxa"/>
          </w:tcPr>
          <w:p w14:paraId="74794D6D"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SER</w:t>
            </w:r>
          </w:p>
        </w:tc>
        <w:tc>
          <w:tcPr>
            <w:tcW w:w="6300" w:type="dxa"/>
          </w:tcPr>
          <w:p w14:paraId="6C9C4774"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Standard Environmental Reference</w:t>
            </w:r>
          </w:p>
        </w:tc>
      </w:tr>
      <w:tr w:rsidR="00F01201" w:rsidRPr="00F01201" w14:paraId="0FC566FF" w14:textId="77777777" w:rsidTr="001F06E3">
        <w:trPr>
          <w:cantSplit/>
        </w:trPr>
        <w:tc>
          <w:tcPr>
            <w:tcW w:w="1975" w:type="dxa"/>
          </w:tcPr>
          <w:p w14:paraId="17BD1B7F"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STGA</w:t>
            </w:r>
          </w:p>
        </w:tc>
        <w:tc>
          <w:tcPr>
            <w:tcW w:w="6300" w:type="dxa"/>
          </w:tcPr>
          <w:p w14:paraId="4CD4837E"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Significant Trash Generating Areas</w:t>
            </w:r>
          </w:p>
        </w:tc>
      </w:tr>
      <w:tr w:rsidR="00F01201" w:rsidRPr="00F01201" w14:paraId="420EB7D2" w14:textId="77777777" w:rsidTr="001F06E3">
        <w:trPr>
          <w:cantSplit/>
        </w:trPr>
        <w:tc>
          <w:tcPr>
            <w:tcW w:w="1975" w:type="dxa"/>
          </w:tcPr>
          <w:p w14:paraId="230CFF88"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SWPPP</w:t>
            </w:r>
          </w:p>
        </w:tc>
        <w:tc>
          <w:tcPr>
            <w:tcW w:w="6300" w:type="dxa"/>
          </w:tcPr>
          <w:p w14:paraId="44B3D567"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Stormwater Pollution Prevention Plan</w:t>
            </w:r>
          </w:p>
        </w:tc>
      </w:tr>
      <w:tr w:rsidR="00F01201" w:rsidRPr="00F01201" w14:paraId="56D4D397" w14:textId="77777777" w:rsidTr="001F06E3">
        <w:trPr>
          <w:cantSplit/>
        </w:trPr>
        <w:tc>
          <w:tcPr>
            <w:tcW w:w="1975" w:type="dxa"/>
          </w:tcPr>
          <w:p w14:paraId="49AEC03D"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SWRCB</w:t>
            </w:r>
          </w:p>
        </w:tc>
        <w:tc>
          <w:tcPr>
            <w:tcW w:w="6300" w:type="dxa"/>
          </w:tcPr>
          <w:p w14:paraId="5011D2E7"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State Water Resources Control Board</w:t>
            </w:r>
          </w:p>
        </w:tc>
      </w:tr>
      <w:tr w:rsidR="00C16A70" w:rsidRPr="00F01201" w14:paraId="5F3E8DE7" w14:textId="77777777" w:rsidTr="001F06E3">
        <w:trPr>
          <w:cantSplit/>
        </w:trPr>
        <w:tc>
          <w:tcPr>
            <w:tcW w:w="1975" w:type="dxa"/>
          </w:tcPr>
          <w:p w14:paraId="0516B42D" w14:textId="6D199CA6" w:rsidR="00C16A70" w:rsidRPr="00F01201" w:rsidRDefault="00C16A70" w:rsidP="00C46D7A">
            <w:pPr>
              <w:spacing w:afterLines="120" w:after="288"/>
              <w:contextualSpacing/>
              <w:rPr>
                <w:rFonts w:ascii="Calibri" w:hAnsi="Calibri" w:cs="Calibri"/>
                <w:b/>
                <w:bCs/>
                <w:sz w:val="24"/>
                <w:szCs w:val="24"/>
              </w:rPr>
            </w:pPr>
            <w:r>
              <w:rPr>
                <w:rFonts w:ascii="Calibri" w:hAnsi="Calibri" w:cs="Calibri"/>
                <w:b/>
                <w:bCs/>
                <w:sz w:val="24"/>
                <w:szCs w:val="24"/>
              </w:rPr>
              <w:t>TBMP</w:t>
            </w:r>
          </w:p>
        </w:tc>
        <w:tc>
          <w:tcPr>
            <w:tcW w:w="6300" w:type="dxa"/>
          </w:tcPr>
          <w:p w14:paraId="530AC543" w14:textId="1A9145B5" w:rsidR="00C16A70" w:rsidRPr="00F01201" w:rsidRDefault="00C16A70" w:rsidP="00C46D7A">
            <w:pPr>
              <w:spacing w:afterLines="120" w:after="288"/>
              <w:contextualSpacing/>
              <w:rPr>
                <w:rFonts w:ascii="Calibri" w:hAnsi="Calibri" w:cs="Calibri"/>
                <w:sz w:val="24"/>
                <w:szCs w:val="24"/>
              </w:rPr>
            </w:pPr>
            <w:r>
              <w:rPr>
                <w:rFonts w:ascii="Calibri" w:hAnsi="Calibri" w:cs="Calibri"/>
                <w:sz w:val="24"/>
                <w:szCs w:val="24"/>
              </w:rPr>
              <w:t>Treatment BMP</w:t>
            </w:r>
          </w:p>
        </w:tc>
      </w:tr>
      <w:tr w:rsidR="00F01201" w:rsidRPr="00F01201" w14:paraId="1B8D24A6" w14:textId="77777777" w:rsidTr="001F06E3">
        <w:trPr>
          <w:cantSplit/>
        </w:trPr>
        <w:tc>
          <w:tcPr>
            <w:tcW w:w="1975" w:type="dxa"/>
          </w:tcPr>
          <w:p w14:paraId="3DC6225F"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TMDL</w:t>
            </w:r>
          </w:p>
        </w:tc>
        <w:tc>
          <w:tcPr>
            <w:tcW w:w="6300" w:type="dxa"/>
          </w:tcPr>
          <w:p w14:paraId="75215A2B"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Total Maximum Daily Load</w:t>
            </w:r>
          </w:p>
        </w:tc>
      </w:tr>
      <w:tr w:rsidR="00F01201" w:rsidRPr="00F01201" w14:paraId="0FA90CBC" w14:textId="77777777" w:rsidTr="001F06E3">
        <w:trPr>
          <w:cantSplit/>
        </w:trPr>
        <w:tc>
          <w:tcPr>
            <w:tcW w:w="1975" w:type="dxa"/>
          </w:tcPr>
          <w:p w14:paraId="10C3C60E"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WQAR</w:t>
            </w:r>
          </w:p>
        </w:tc>
        <w:tc>
          <w:tcPr>
            <w:tcW w:w="6300" w:type="dxa"/>
          </w:tcPr>
          <w:p w14:paraId="4191C115" w14:textId="77777777" w:rsidR="00F01201" w:rsidRPr="00F01201" w:rsidRDefault="00F01201" w:rsidP="00C46D7A">
            <w:pPr>
              <w:spacing w:afterLines="120" w:after="288" w:line="259" w:lineRule="auto"/>
              <w:contextualSpacing/>
              <w:rPr>
                <w:rFonts w:ascii="Calibri" w:hAnsi="Calibri" w:cs="Calibri"/>
                <w:sz w:val="24"/>
                <w:szCs w:val="24"/>
              </w:rPr>
            </w:pPr>
            <w:r w:rsidRPr="00F01201">
              <w:rPr>
                <w:rFonts w:ascii="Calibri" w:hAnsi="Calibri" w:cs="Calibri"/>
                <w:sz w:val="24"/>
                <w:szCs w:val="24"/>
              </w:rPr>
              <w:t>Water Quality Assessment Report</w:t>
            </w:r>
          </w:p>
        </w:tc>
      </w:tr>
      <w:tr w:rsidR="00F01201" w:rsidRPr="00F01201" w14:paraId="2506BF5D" w14:textId="77777777" w:rsidTr="001F06E3">
        <w:trPr>
          <w:cantSplit/>
        </w:trPr>
        <w:tc>
          <w:tcPr>
            <w:tcW w:w="1975" w:type="dxa"/>
          </w:tcPr>
          <w:p w14:paraId="635A546C" w14:textId="77777777" w:rsidR="00F01201" w:rsidRPr="00F01201" w:rsidRDefault="00F01201" w:rsidP="00C46D7A">
            <w:pPr>
              <w:spacing w:afterLines="120" w:after="288" w:line="259" w:lineRule="auto"/>
              <w:contextualSpacing/>
              <w:rPr>
                <w:rFonts w:ascii="Calibri" w:hAnsi="Calibri" w:cs="Calibri"/>
                <w:b/>
                <w:bCs/>
                <w:sz w:val="24"/>
                <w:szCs w:val="24"/>
              </w:rPr>
            </w:pPr>
            <w:r w:rsidRPr="00F01201">
              <w:rPr>
                <w:rFonts w:ascii="Calibri" w:hAnsi="Calibri" w:cs="Calibri"/>
                <w:b/>
                <w:bCs/>
                <w:sz w:val="24"/>
                <w:szCs w:val="24"/>
              </w:rPr>
              <w:t>WQO</w:t>
            </w:r>
          </w:p>
        </w:tc>
        <w:tc>
          <w:tcPr>
            <w:tcW w:w="6300" w:type="dxa"/>
          </w:tcPr>
          <w:p w14:paraId="1B65A20E" w14:textId="77777777" w:rsidR="00F01201" w:rsidRPr="00F01201" w:rsidRDefault="00F01201" w:rsidP="00C46D7A">
            <w:pPr>
              <w:keepNext/>
              <w:spacing w:afterLines="120" w:after="288" w:line="259" w:lineRule="auto"/>
              <w:contextualSpacing/>
              <w:rPr>
                <w:rFonts w:ascii="Calibri" w:hAnsi="Calibri" w:cs="Calibri"/>
                <w:sz w:val="24"/>
                <w:szCs w:val="24"/>
              </w:rPr>
            </w:pPr>
            <w:r w:rsidRPr="00F01201">
              <w:rPr>
                <w:rFonts w:ascii="Calibri" w:hAnsi="Calibri" w:cs="Calibri"/>
                <w:sz w:val="24"/>
                <w:szCs w:val="24"/>
              </w:rPr>
              <w:t>Water Quality Objective</w:t>
            </w:r>
          </w:p>
        </w:tc>
      </w:tr>
    </w:tbl>
    <w:p w14:paraId="7B808DBE" w14:textId="77777777" w:rsidR="00F01201" w:rsidRPr="00F01201" w:rsidRDefault="00F01201" w:rsidP="005D70B8">
      <w:pPr>
        <w:pStyle w:val="Heading1"/>
        <w:spacing w:afterLines="120" w:after="288"/>
        <w:contextualSpacing/>
      </w:pPr>
      <w:r w:rsidRPr="00F01201">
        <w:lastRenderedPageBreak/>
        <w:t>Introduction</w:t>
      </w:r>
    </w:p>
    <w:p w14:paraId="0DCAAF88" w14:textId="115594DA" w:rsidR="00F01201" w:rsidRPr="00620336" w:rsidRDefault="00F01201" w:rsidP="00052EC4">
      <w:pPr>
        <w:spacing w:afterLines="120" w:after="288"/>
        <w:rPr>
          <w:rFonts w:ascii="Calibri" w:hAnsi="Calibri" w:cs="Calibri"/>
          <w:sz w:val="24"/>
          <w:szCs w:val="24"/>
        </w:rPr>
      </w:pPr>
      <w:r w:rsidRPr="00620336">
        <w:rPr>
          <w:rFonts w:ascii="Calibri" w:hAnsi="Calibri" w:cs="Calibri"/>
          <w:sz w:val="24"/>
          <w:szCs w:val="24"/>
        </w:rPr>
        <w:t xml:space="preserve">This document was developed to aid in the environmental assessment of a project for water quality impacts by asking a series of questions. It is expected that discussions with other functional units will be needed; these </w:t>
      </w:r>
      <w:r w:rsidR="00067778" w:rsidRPr="00620336">
        <w:rPr>
          <w:rFonts w:ascii="Calibri" w:hAnsi="Calibri" w:cs="Calibri"/>
          <w:sz w:val="24"/>
          <w:szCs w:val="24"/>
        </w:rPr>
        <w:t xml:space="preserve">suggested </w:t>
      </w:r>
      <w:r w:rsidRPr="00620336">
        <w:rPr>
          <w:rFonts w:ascii="Calibri" w:hAnsi="Calibri" w:cs="Calibri"/>
          <w:sz w:val="24"/>
          <w:szCs w:val="24"/>
        </w:rPr>
        <w:t xml:space="preserve">units </w:t>
      </w:r>
      <w:r w:rsidR="00021391" w:rsidRPr="00620336">
        <w:rPr>
          <w:rFonts w:ascii="Calibri" w:hAnsi="Calibri" w:cs="Calibri"/>
          <w:sz w:val="24"/>
          <w:szCs w:val="24"/>
        </w:rPr>
        <w:t>are listed</w:t>
      </w:r>
      <w:r w:rsidRPr="00620336">
        <w:rPr>
          <w:rFonts w:ascii="Calibri" w:hAnsi="Calibri" w:cs="Calibri"/>
          <w:sz w:val="24"/>
          <w:szCs w:val="24"/>
        </w:rPr>
        <w:t>, although some tasks may fall under other functional units in some Districts. This checklist should be completed during the Project Initiation Document (PID) phase with the information available and updated when preparing the Water Quality Assessment Report (WQAR).</w:t>
      </w:r>
      <w:r w:rsidR="002746B9" w:rsidRPr="00620336">
        <w:rPr>
          <w:rFonts w:ascii="Calibri" w:hAnsi="Calibri" w:cs="Calibri"/>
          <w:sz w:val="24"/>
          <w:szCs w:val="24"/>
        </w:rPr>
        <w:t xml:space="preserve"> </w:t>
      </w:r>
    </w:p>
    <w:p w14:paraId="32B2792B" w14:textId="6D83ACB9" w:rsidR="00F572EF" w:rsidRDefault="00F01201" w:rsidP="00C46D7A">
      <w:pPr>
        <w:spacing w:afterLines="120" w:after="288"/>
        <w:contextualSpacing/>
        <w:rPr>
          <w:rFonts w:ascii="Calibri" w:hAnsi="Calibri" w:cs="Calibri"/>
          <w:sz w:val="24"/>
          <w:szCs w:val="24"/>
        </w:rPr>
      </w:pPr>
      <w:r w:rsidRPr="00620336">
        <w:rPr>
          <w:rFonts w:ascii="Calibri" w:hAnsi="Calibri" w:cs="Calibri"/>
          <w:sz w:val="24"/>
          <w:szCs w:val="24"/>
        </w:rPr>
        <w:t xml:space="preserve">Prior to using this scoping questionnaire, the writer of the </w:t>
      </w:r>
      <w:r w:rsidR="00CD4F75">
        <w:rPr>
          <w:rFonts w:ascii="Calibri" w:hAnsi="Calibri" w:cs="Calibri"/>
          <w:sz w:val="24"/>
          <w:szCs w:val="24"/>
        </w:rPr>
        <w:t xml:space="preserve">WQAR </w:t>
      </w:r>
      <w:r w:rsidRPr="00620336">
        <w:rPr>
          <w:rFonts w:ascii="Calibri" w:hAnsi="Calibri" w:cs="Calibri"/>
          <w:sz w:val="24"/>
          <w:szCs w:val="24"/>
        </w:rPr>
        <w:t>should know, obtain, or determine:</w:t>
      </w:r>
    </w:p>
    <w:p w14:paraId="7C201CBA" w14:textId="07B9718E" w:rsidR="00F572EF" w:rsidRPr="00052EC4" w:rsidRDefault="00F01201" w:rsidP="0041431B">
      <w:pPr>
        <w:pStyle w:val="ListParagraph"/>
        <w:numPr>
          <w:ilvl w:val="0"/>
          <w:numId w:val="14"/>
        </w:numPr>
        <w:spacing w:afterLines="0" w:after="120"/>
      </w:pPr>
      <w:r w:rsidRPr="00052EC4">
        <w:t>The description of the project; obtain project location map or layout sheets (if available)</w:t>
      </w:r>
      <w:r w:rsidR="00A82F04">
        <w:t>.</w:t>
      </w:r>
    </w:p>
    <w:p w14:paraId="3D0F62A3" w14:textId="58BB5429" w:rsidR="002D1AAA" w:rsidRDefault="00F572EF" w:rsidP="0041431B">
      <w:pPr>
        <w:pStyle w:val="ListParagraph"/>
        <w:numPr>
          <w:ilvl w:val="0"/>
          <w:numId w:val="14"/>
        </w:numPr>
        <w:spacing w:afterLines="0" w:after="120"/>
      </w:pPr>
      <w:r>
        <w:t>T</w:t>
      </w:r>
      <w:r w:rsidR="00F01201" w:rsidRPr="00176BA0">
        <w:t>he general hydrology</w:t>
      </w:r>
      <w:r w:rsidR="00A7100F" w:rsidRPr="00176BA0">
        <w:t>,</w:t>
      </w:r>
      <w:r w:rsidR="00F01201" w:rsidRPr="00176BA0">
        <w:t xml:space="preserve"> including general climate, annual precipitation and seasonal</w:t>
      </w:r>
      <w:r w:rsidR="00FC526F" w:rsidRPr="00176BA0">
        <w:t xml:space="preserve"> </w:t>
      </w:r>
      <w:r w:rsidR="00F01201" w:rsidRPr="00176BA0">
        <w:t>distribution, floodplains</w:t>
      </w:r>
      <w:r w:rsidR="00B5612C" w:rsidRPr="00176BA0">
        <w:t>,</w:t>
      </w:r>
      <w:r w:rsidR="00614DB6" w:rsidRPr="00176BA0">
        <w:t xml:space="preserve"> and</w:t>
      </w:r>
      <w:r w:rsidR="00F01201" w:rsidRPr="00176BA0">
        <w:t xml:space="preserve"> occurrence of natural or highly altered drainage courses</w:t>
      </w:r>
      <w:r w:rsidR="00A82F04">
        <w:t>.</w:t>
      </w:r>
    </w:p>
    <w:p w14:paraId="5058E709" w14:textId="25989219" w:rsidR="002D1AAA" w:rsidRPr="00052EC4" w:rsidRDefault="002D1AAA" w:rsidP="002702A4">
      <w:pPr>
        <w:pStyle w:val="ListParagraph"/>
        <w:numPr>
          <w:ilvl w:val="0"/>
          <w:numId w:val="14"/>
        </w:numPr>
      </w:pPr>
      <w:r>
        <w:t xml:space="preserve">The </w:t>
      </w:r>
      <w:r w:rsidR="00456BC7">
        <w:t>g</w:t>
      </w:r>
      <w:r>
        <w:t>e</w:t>
      </w:r>
      <w:r w:rsidR="00B70762">
        <w:t>neral environmental setting</w:t>
      </w:r>
      <w:r w:rsidR="00614DB6" w:rsidRPr="00052EC4">
        <w:t>.</w:t>
      </w:r>
    </w:p>
    <w:p w14:paraId="3290FB70" w14:textId="5B43B575" w:rsidR="00F01201" w:rsidRPr="00620336" w:rsidRDefault="00B37DA8" w:rsidP="00C46D7A">
      <w:pPr>
        <w:spacing w:afterLines="120" w:after="288"/>
        <w:contextualSpacing/>
        <w:rPr>
          <w:rFonts w:ascii="Calibri" w:hAnsi="Calibri" w:cs="Calibri"/>
          <w:sz w:val="24"/>
          <w:szCs w:val="24"/>
        </w:rPr>
      </w:pPr>
      <w:r>
        <w:rPr>
          <w:rFonts w:ascii="Calibri" w:hAnsi="Calibri" w:cs="Calibri"/>
          <w:sz w:val="24"/>
          <w:szCs w:val="24"/>
        </w:rPr>
        <w:t xml:space="preserve">Many of the questions refer the preparer to </w:t>
      </w:r>
      <w:r w:rsidR="00857F4E">
        <w:rPr>
          <w:rFonts w:ascii="Calibri" w:hAnsi="Calibri" w:cs="Calibri"/>
          <w:sz w:val="24"/>
          <w:szCs w:val="24"/>
        </w:rPr>
        <w:t>the</w:t>
      </w:r>
      <w:r>
        <w:rPr>
          <w:rFonts w:ascii="Calibri" w:hAnsi="Calibri" w:cs="Calibri"/>
          <w:sz w:val="24"/>
          <w:szCs w:val="24"/>
        </w:rPr>
        <w:t xml:space="preserve"> </w:t>
      </w:r>
      <w:hyperlink r:id="rId9" w:history="1">
        <w:r w:rsidRPr="005A6800">
          <w:rPr>
            <w:rStyle w:val="Hyperlink"/>
            <w:rFonts w:ascii="Calibri" w:hAnsi="Calibri" w:cs="Calibri"/>
            <w:sz w:val="24"/>
            <w:szCs w:val="24"/>
          </w:rPr>
          <w:t xml:space="preserve">Caltrans </w:t>
        </w:r>
        <w:r w:rsidR="009C722C" w:rsidRPr="005A6800">
          <w:rPr>
            <w:rStyle w:val="Hyperlink"/>
            <w:rFonts w:ascii="Calibri" w:hAnsi="Calibri" w:cs="Calibri"/>
            <w:sz w:val="24"/>
            <w:szCs w:val="24"/>
          </w:rPr>
          <w:t>Standard Environmental Reference (</w:t>
        </w:r>
        <w:r w:rsidRPr="005A6800">
          <w:rPr>
            <w:rStyle w:val="Hyperlink"/>
            <w:rFonts w:ascii="Calibri" w:hAnsi="Calibri" w:cs="Calibri"/>
            <w:sz w:val="24"/>
            <w:szCs w:val="24"/>
          </w:rPr>
          <w:t>SER</w:t>
        </w:r>
        <w:r w:rsidR="009C722C" w:rsidRPr="005A6800">
          <w:rPr>
            <w:rStyle w:val="Hyperlink"/>
            <w:rFonts w:ascii="Calibri" w:hAnsi="Calibri" w:cs="Calibri"/>
            <w:sz w:val="24"/>
            <w:szCs w:val="24"/>
          </w:rPr>
          <w:t>)</w:t>
        </w:r>
      </w:hyperlink>
      <w:r>
        <w:rPr>
          <w:rFonts w:ascii="Calibri" w:hAnsi="Calibri" w:cs="Calibri"/>
          <w:sz w:val="24"/>
          <w:szCs w:val="24"/>
        </w:rPr>
        <w:t xml:space="preserve">. </w:t>
      </w:r>
      <w:r w:rsidR="00913DA7">
        <w:rPr>
          <w:rFonts w:ascii="Calibri" w:hAnsi="Calibri" w:cs="Calibri"/>
          <w:sz w:val="24"/>
          <w:szCs w:val="24"/>
        </w:rPr>
        <w:t xml:space="preserve">For </w:t>
      </w:r>
      <w:r w:rsidR="00C91F78">
        <w:rPr>
          <w:rFonts w:ascii="Calibri" w:hAnsi="Calibri" w:cs="Calibri"/>
          <w:sz w:val="24"/>
          <w:szCs w:val="24"/>
        </w:rPr>
        <w:t xml:space="preserve">additional </w:t>
      </w:r>
      <w:r w:rsidR="00913DA7">
        <w:rPr>
          <w:rFonts w:ascii="Calibri" w:hAnsi="Calibri" w:cs="Calibri"/>
          <w:sz w:val="24"/>
          <w:szCs w:val="24"/>
        </w:rPr>
        <w:t>guidance on Caltrans Water Quality and</w:t>
      </w:r>
      <w:r w:rsidR="00F01201" w:rsidRPr="00620336">
        <w:rPr>
          <w:rFonts w:ascii="Calibri" w:hAnsi="Calibri" w:cs="Calibri"/>
          <w:sz w:val="24"/>
          <w:szCs w:val="24"/>
        </w:rPr>
        <w:t xml:space="preserve"> </w:t>
      </w:r>
      <w:r w:rsidR="00C91F78">
        <w:rPr>
          <w:rFonts w:ascii="Calibri" w:hAnsi="Calibri" w:cs="Calibri"/>
          <w:sz w:val="24"/>
          <w:szCs w:val="24"/>
        </w:rPr>
        <w:t xml:space="preserve">Stormwater the preparer is referred to </w:t>
      </w:r>
      <w:r w:rsidR="00F01201" w:rsidRPr="00620336">
        <w:rPr>
          <w:rFonts w:ascii="Calibri" w:hAnsi="Calibri" w:cs="Calibri"/>
          <w:sz w:val="24"/>
          <w:szCs w:val="24"/>
        </w:rPr>
        <w:t xml:space="preserve">the </w:t>
      </w:r>
      <w:hyperlink r:id="rId10" w:history="1">
        <w:r w:rsidR="00F01201" w:rsidRPr="005A6800">
          <w:rPr>
            <w:rStyle w:val="Hyperlink"/>
            <w:rFonts w:ascii="Calibri" w:hAnsi="Calibri" w:cs="Calibri"/>
            <w:sz w:val="24"/>
            <w:szCs w:val="24"/>
          </w:rPr>
          <w:t xml:space="preserve">Caltrans Stormwater Management program </w:t>
        </w:r>
        <w:r w:rsidR="005A6800" w:rsidRPr="005A6800">
          <w:rPr>
            <w:rStyle w:val="Hyperlink"/>
            <w:rFonts w:ascii="Calibri" w:hAnsi="Calibri" w:cs="Calibri"/>
            <w:sz w:val="24"/>
            <w:szCs w:val="24"/>
          </w:rPr>
          <w:t>website</w:t>
        </w:r>
      </w:hyperlink>
      <w:r w:rsidR="005A6800">
        <w:rPr>
          <w:rFonts w:ascii="Calibri" w:hAnsi="Calibri" w:cs="Calibri"/>
          <w:sz w:val="24"/>
          <w:szCs w:val="24"/>
        </w:rPr>
        <w:t xml:space="preserve">. </w:t>
      </w:r>
      <w:hyperlink w:history="1"/>
      <w:r w:rsidR="003D0B4D">
        <w:rPr>
          <w:rFonts w:ascii="Calibri" w:hAnsi="Calibri" w:cs="Calibri"/>
          <w:sz w:val="24"/>
          <w:szCs w:val="24"/>
        </w:rPr>
        <w:t>Additional references and links are listed in section D.</w:t>
      </w:r>
    </w:p>
    <w:p w14:paraId="7F0ACD41" w14:textId="77777777" w:rsidR="00F01201" w:rsidRPr="00FC526F" w:rsidRDefault="00F01201" w:rsidP="00C46D7A">
      <w:pPr>
        <w:pStyle w:val="Heading2"/>
        <w:spacing w:before="0" w:afterLines="120" w:after="288"/>
        <w:contextualSpacing/>
      </w:pPr>
      <w:r w:rsidRPr="00FC526F">
        <w:t>Existing Conditions in the Affected Environment of the Project</w:t>
      </w:r>
    </w:p>
    <w:p w14:paraId="5C712116" w14:textId="73A9FC5F" w:rsidR="00F01201" w:rsidRPr="00B702D8" w:rsidRDefault="00F01201" w:rsidP="00C46D7A">
      <w:pPr>
        <w:spacing w:afterLines="120" w:after="288"/>
        <w:contextualSpacing/>
        <w:rPr>
          <w:rFonts w:ascii="Calibri" w:hAnsi="Calibri" w:cs="Calibri"/>
          <w:sz w:val="24"/>
          <w:szCs w:val="24"/>
        </w:rPr>
      </w:pPr>
      <w:r w:rsidRPr="00B702D8">
        <w:rPr>
          <w:rFonts w:ascii="Calibri" w:hAnsi="Calibri" w:cs="Calibri"/>
          <w:sz w:val="24"/>
          <w:szCs w:val="24"/>
        </w:rPr>
        <w:t>Responses to these questions are typically needed during the PID phase of the project</w:t>
      </w:r>
      <w:r w:rsidR="00D4748C">
        <w:rPr>
          <w:rFonts w:ascii="Calibri" w:hAnsi="Calibri" w:cs="Calibri"/>
          <w:sz w:val="24"/>
          <w:szCs w:val="24"/>
        </w:rPr>
        <w:t xml:space="preserve"> </w:t>
      </w:r>
      <w:r w:rsidRPr="00B702D8">
        <w:rPr>
          <w:rFonts w:ascii="Calibri" w:hAnsi="Calibri" w:cs="Calibri"/>
          <w:sz w:val="24"/>
          <w:szCs w:val="24"/>
        </w:rPr>
        <w:t xml:space="preserve">for the </w:t>
      </w:r>
      <w:r w:rsidR="00D4748C">
        <w:rPr>
          <w:rFonts w:ascii="Calibri" w:hAnsi="Calibri" w:cs="Calibri"/>
          <w:sz w:val="24"/>
          <w:szCs w:val="24"/>
        </w:rPr>
        <w:t>Preliminary Environmental Analysis Report (</w:t>
      </w:r>
      <w:r w:rsidRPr="00B702D8">
        <w:rPr>
          <w:rFonts w:ascii="Calibri" w:hAnsi="Calibri" w:cs="Calibri"/>
          <w:sz w:val="24"/>
          <w:szCs w:val="24"/>
        </w:rPr>
        <w:t>PEAR</w:t>
      </w:r>
      <w:r w:rsidR="00D4748C">
        <w:rPr>
          <w:rFonts w:ascii="Calibri" w:hAnsi="Calibri" w:cs="Calibri"/>
          <w:sz w:val="24"/>
          <w:szCs w:val="24"/>
        </w:rPr>
        <w:t>)</w:t>
      </w:r>
      <w:r w:rsidRPr="00B702D8">
        <w:rPr>
          <w:rFonts w:ascii="Calibri" w:hAnsi="Calibri" w:cs="Calibri"/>
          <w:sz w:val="24"/>
          <w:szCs w:val="24"/>
        </w:rPr>
        <w:t>; if responses cannot be made at this stage, consider the question during the next phase.</w:t>
      </w:r>
    </w:p>
    <w:p w14:paraId="442D7F06" w14:textId="72C8889E" w:rsidR="00D62D64" w:rsidRPr="00620336" w:rsidRDefault="0061599C" w:rsidP="00B2099E">
      <w:pPr>
        <w:pStyle w:val="ListParagraph"/>
        <w:ind w:hanging="450"/>
      </w:pPr>
      <w:r w:rsidRPr="00620336">
        <w:t xml:space="preserve">What is the receiving water body? </w:t>
      </w:r>
      <w:r w:rsidR="00D62D64" w:rsidRPr="00620336">
        <w:t xml:space="preserve">Has a Total Maximum Daily Load (TMDL) been established for the receiving waters? Has </w:t>
      </w:r>
      <w:r w:rsidR="00077202" w:rsidRPr="00620336">
        <w:t>Caltrans</w:t>
      </w:r>
      <w:r w:rsidR="00B33A75" w:rsidRPr="00620336">
        <w:t xml:space="preserve"> </w:t>
      </w:r>
      <w:r w:rsidR="00D62D64" w:rsidRPr="00620336">
        <w:t xml:space="preserve">been named as a responsible party and/or </w:t>
      </w:r>
      <w:r w:rsidR="00D62D64" w:rsidRPr="00A65A70">
        <w:t>been assessed a</w:t>
      </w:r>
      <w:r w:rsidR="00D62D64" w:rsidRPr="00620336">
        <w:t xml:space="preserve"> Waste Load Allocation? If yes, is the TMDL one of those 65 listed on the Time Schedule Order in the Attachment of </w:t>
      </w:r>
      <w:r w:rsidR="001C3F07">
        <w:t xml:space="preserve">the </w:t>
      </w:r>
      <w:r w:rsidR="00D62D64" w:rsidRPr="00620336">
        <w:t xml:space="preserve">Caltrans </w:t>
      </w:r>
      <w:r w:rsidR="001C3F07" w:rsidRPr="001C3F07">
        <w:t xml:space="preserve">Municipal Separate Storm Sewer System </w:t>
      </w:r>
      <w:r w:rsidR="001C3F07">
        <w:t>(</w:t>
      </w:r>
      <w:r w:rsidR="00D62D64" w:rsidRPr="00620336">
        <w:t>MS4</w:t>
      </w:r>
      <w:r w:rsidR="001C3F07">
        <w:t>)</w:t>
      </w:r>
      <w:r w:rsidR="00D62D64" w:rsidRPr="00620336">
        <w:t xml:space="preserve"> Permit</w:t>
      </w:r>
      <w:r w:rsidR="0042271C" w:rsidRPr="00620336">
        <w:t xml:space="preserve">? </w:t>
      </w:r>
      <w:r w:rsidR="00615272">
        <w:t xml:space="preserve">Are there any </w:t>
      </w:r>
      <w:r w:rsidR="00F90608">
        <w:t>location-specific requirements for the project area</w:t>
      </w:r>
      <w:r w:rsidR="00CF1D17">
        <w:t>/receiving water body (if yes, identify the constituents of concern</w:t>
      </w:r>
      <w:r w:rsidR="001C3F07">
        <w:t>)</w:t>
      </w:r>
      <w:r w:rsidR="00CF1D17">
        <w:t xml:space="preserve">? </w:t>
      </w:r>
      <w:r w:rsidR="00D62D64" w:rsidRPr="00620336">
        <w:t xml:space="preserve">Refer to Attachment D of the Caltrans MS4 Permit found </w:t>
      </w:r>
      <w:r w:rsidR="004868BE">
        <w:t xml:space="preserve">on the </w:t>
      </w:r>
      <w:hyperlink r:id="rId11" w:history="1">
        <w:r w:rsidR="004868BE" w:rsidRPr="005C0BB8">
          <w:rPr>
            <w:rStyle w:val="Hyperlink"/>
          </w:rPr>
          <w:t>California State Water Resources Control Board website</w:t>
        </w:r>
      </w:hyperlink>
      <w:r w:rsidR="005C0BB8">
        <w:t>.</w:t>
      </w:r>
      <w:r w:rsidR="00176BA0" w:rsidRPr="00176BA0">
        <w:t xml:space="preserve"> </w:t>
      </w:r>
      <w:r w:rsidR="00D62D64" w:rsidRPr="00620336">
        <w:t>Consult with District NPDES</w:t>
      </w:r>
      <w:r w:rsidR="00C16A70" w:rsidRPr="00620336">
        <w:t xml:space="preserve"> Coordinator</w:t>
      </w:r>
      <w:r w:rsidR="00D62D64" w:rsidRPr="00620336">
        <w:rPr>
          <w:color w:val="0563C1" w:themeColor="hyperlink"/>
        </w:rPr>
        <w:t>.</w:t>
      </w:r>
      <w:r w:rsidR="00D62D64" w:rsidRPr="00620336">
        <w:t xml:space="preserve"> </w:t>
      </w:r>
    </w:p>
    <w:p w14:paraId="427173E3" w14:textId="1787B14E" w:rsidR="00882CBF" w:rsidRPr="00620336" w:rsidRDefault="00882CBF" w:rsidP="00B2099E">
      <w:pPr>
        <w:pStyle w:val="ListParagraph"/>
        <w:ind w:hanging="450"/>
      </w:pPr>
      <w:r w:rsidRPr="00620336">
        <w:t xml:space="preserve">Does the project include TMDL pollutants subject to </w:t>
      </w:r>
      <w:r w:rsidR="00391336" w:rsidRPr="00391336">
        <w:t xml:space="preserve">Construction General Permit </w:t>
      </w:r>
      <w:r w:rsidR="00391336">
        <w:t>(</w:t>
      </w:r>
      <w:r w:rsidRPr="00620336">
        <w:t>CGP</w:t>
      </w:r>
      <w:r w:rsidR="00391336">
        <w:t>)</w:t>
      </w:r>
      <w:r w:rsidRPr="00620336">
        <w:t xml:space="preserve"> requirements for </w:t>
      </w:r>
      <w:r w:rsidR="00123948" w:rsidRPr="00620336">
        <w:t>Numeric Action Level (</w:t>
      </w:r>
      <w:r w:rsidRPr="00620336">
        <w:t>NAL</w:t>
      </w:r>
      <w:r w:rsidR="00123948" w:rsidRPr="00620336">
        <w:t>)</w:t>
      </w:r>
      <w:r w:rsidRPr="00620336">
        <w:t>/</w:t>
      </w:r>
      <w:r w:rsidR="00123948" w:rsidRPr="00620336">
        <w:t>Numeric Effluent Limit (</w:t>
      </w:r>
      <w:r w:rsidR="00077202" w:rsidRPr="00620336">
        <w:t>NEL</w:t>
      </w:r>
      <w:r w:rsidR="00123948" w:rsidRPr="00620336">
        <w:t>)</w:t>
      </w:r>
      <w:r w:rsidR="00077202" w:rsidRPr="00620336">
        <w:t xml:space="preserve"> </w:t>
      </w:r>
      <w:r w:rsidRPr="00620336">
        <w:t>sampling when there is a discharge of a non-</w:t>
      </w:r>
      <w:r w:rsidR="00E77241" w:rsidRPr="00620336">
        <w:t>visible</w:t>
      </w:r>
      <w:r w:rsidR="00077202" w:rsidRPr="00620336">
        <w:t xml:space="preserve"> </w:t>
      </w:r>
      <w:r w:rsidRPr="00620336">
        <w:t xml:space="preserve">TMDL, listed on Tables H1 to H3 of Attachment H of the </w:t>
      </w:r>
      <w:hyperlink r:id="rId12" w:history="1">
        <w:r w:rsidRPr="00134487">
          <w:rPr>
            <w:rStyle w:val="Hyperlink"/>
          </w:rPr>
          <w:t>2022 CGP</w:t>
        </w:r>
      </w:hyperlink>
      <w:r w:rsidRPr="00620336">
        <w:t xml:space="preserve">, due to lack of installation or failure of a </w:t>
      </w:r>
      <w:r w:rsidR="00123948" w:rsidRPr="00620336">
        <w:t>Best Management Practice (</w:t>
      </w:r>
      <w:r w:rsidRPr="00620336">
        <w:t>BMP</w:t>
      </w:r>
      <w:r w:rsidR="00123948" w:rsidRPr="00620336">
        <w:t>)</w:t>
      </w:r>
      <w:r w:rsidRPr="00620336">
        <w:t xml:space="preserve"> or a spill? For non-visible TMDLs, site sampling is needed. This sampling needs to be at the same stage when </w:t>
      </w:r>
      <w:r w:rsidRPr="00620336">
        <w:lastRenderedPageBreak/>
        <w:t xml:space="preserve">soil sample is analyzed for </w:t>
      </w:r>
      <w:r w:rsidR="00123948" w:rsidRPr="00620336">
        <w:t>Aerially Deposited Lead (</w:t>
      </w:r>
      <w:r w:rsidRPr="00620336">
        <w:t>ADL</w:t>
      </w:r>
      <w:r w:rsidR="00123948" w:rsidRPr="00620336">
        <w:t>)</w:t>
      </w:r>
      <w:r w:rsidRPr="00620336">
        <w:t>.</w:t>
      </w:r>
      <w:r w:rsidR="0029426B" w:rsidRPr="00620336">
        <w:t xml:space="preserve"> </w:t>
      </w:r>
      <w:r w:rsidR="00B568AC" w:rsidRPr="00620336">
        <w:t>Consult with District NPDES Coordinator.</w:t>
      </w:r>
    </w:p>
    <w:p w14:paraId="4877DE87" w14:textId="56B4A3FE" w:rsidR="006E2E4D" w:rsidRPr="00A65A70" w:rsidRDefault="006E2E4D" w:rsidP="00B2099E">
      <w:pPr>
        <w:pStyle w:val="ListParagraph"/>
        <w:ind w:hanging="450"/>
      </w:pPr>
      <w:r w:rsidRPr="00A65A70">
        <w:t>Are there existing treatment BMPs in the proposed project limits? Consult with District NPDES</w:t>
      </w:r>
      <w:r w:rsidR="00C16A70" w:rsidRPr="00A65A70">
        <w:t xml:space="preserve"> Coordinator</w:t>
      </w:r>
      <w:r w:rsidR="00B52766" w:rsidRPr="00A65A70">
        <w:t>,</w:t>
      </w:r>
      <w:r w:rsidRPr="00A65A70">
        <w:t xml:space="preserve"> and Maintenance.</w:t>
      </w:r>
    </w:p>
    <w:p w14:paraId="2FE3D7DE" w14:textId="6E01BEB0" w:rsidR="00E769C8" w:rsidRPr="00620336" w:rsidRDefault="00E769C8" w:rsidP="00B2099E">
      <w:pPr>
        <w:pStyle w:val="ListParagraph"/>
        <w:ind w:hanging="450"/>
      </w:pPr>
      <w:r w:rsidRPr="00620336">
        <w:t xml:space="preserve">Is the site within a Significant Trash Generating Area (STGA)? Refer to the Stormwater GIS </w:t>
      </w:r>
      <w:r w:rsidRPr="00B909E6">
        <w:t>Library</w:t>
      </w:r>
      <w:hyperlink r:id="rId13" w:history="1"/>
      <w:r w:rsidR="00B909E6" w:rsidRPr="00B909E6">
        <w:t>.</w:t>
      </w:r>
      <w:r w:rsidRPr="00620336">
        <w:t xml:space="preserve"> Consult with District NPDES</w:t>
      </w:r>
      <w:r w:rsidR="00C16A70" w:rsidRPr="00620336">
        <w:t xml:space="preserve"> Coordinator</w:t>
      </w:r>
      <w:r w:rsidRPr="00620336">
        <w:t>.</w:t>
      </w:r>
    </w:p>
    <w:p w14:paraId="7F6A664F" w14:textId="3898239B" w:rsidR="00E769C8" w:rsidRPr="00620336" w:rsidRDefault="00E769C8" w:rsidP="00B2099E">
      <w:pPr>
        <w:pStyle w:val="ListParagraph"/>
        <w:ind w:hanging="450"/>
      </w:pPr>
      <w:r w:rsidRPr="00620336">
        <w:t>Is the site within an Area of Special Biological Significance</w:t>
      </w:r>
      <w:r w:rsidR="00940A30" w:rsidRPr="00620336">
        <w:t xml:space="preserve"> (ASBS)</w:t>
      </w:r>
      <w:r w:rsidRPr="00620336">
        <w:t>? See Caltrans MS4 Permit Attachment C, Table C-1. Refer to the Stormwater GIS Library. Consult with District NPDES</w:t>
      </w:r>
      <w:r w:rsidR="00C16A70" w:rsidRPr="00620336">
        <w:t xml:space="preserve"> Coordinator</w:t>
      </w:r>
      <w:r w:rsidRPr="00620336">
        <w:t>.</w:t>
      </w:r>
    </w:p>
    <w:p w14:paraId="68CC617A" w14:textId="0123C7A1" w:rsidR="00F01201" w:rsidRPr="00620336" w:rsidRDefault="00F01201" w:rsidP="00B2099E">
      <w:pPr>
        <w:pStyle w:val="ListParagraph"/>
        <w:ind w:hanging="450"/>
      </w:pPr>
      <w:r w:rsidRPr="00620336">
        <w:t xml:space="preserve">Is the project site within the watershed of Lake Tahoe or Mono Lake? Refer to </w:t>
      </w:r>
      <w:hyperlink r:id="rId14" w:history="1">
        <w:r w:rsidRPr="005A6800">
          <w:rPr>
            <w:rStyle w:val="Hyperlink"/>
          </w:rPr>
          <w:t>SWRCB Resolution 68-16</w:t>
        </w:r>
      </w:hyperlink>
      <w:r w:rsidRPr="00620336">
        <w:t>, a</w:t>
      </w:r>
      <w:r w:rsidR="0089799E">
        <w:t>n</w:t>
      </w:r>
      <w:r w:rsidRPr="00620336">
        <w:t xml:space="preserve"> Antidegradation Analysis may be required. </w:t>
      </w:r>
      <w:r w:rsidR="00021391" w:rsidRPr="00620336">
        <w:t>Consult with District</w:t>
      </w:r>
      <w:r w:rsidRPr="00620336">
        <w:t xml:space="preserve"> NPDES</w:t>
      </w:r>
      <w:r w:rsidR="00C16A70" w:rsidRPr="00620336">
        <w:t xml:space="preserve"> Coordinator</w:t>
      </w:r>
      <w:r w:rsidR="00021391" w:rsidRPr="00620336">
        <w:t>.</w:t>
      </w:r>
    </w:p>
    <w:p w14:paraId="23E48722" w14:textId="43BBFBB7" w:rsidR="00F01201" w:rsidRPr="00620336" w:rsidRDefault="00F01201" w:rsidP="00B2099E">
      <w:pPr>
        <w:pStyle w:val="ListParagraph"/>
        <w:ind w:hanging="450"/>
      </w:pPr>
      <w:r w:rsidRPr="00620336">
        <w:t xml:space="preserve">Is the project site within the jurisdictional boundaries of a Wild and Scenic River? See Caltrans SER </w:t>
      </w:r>
      <w:r w:rsidR="00857F4E">
        <w:t xml:space="preserve">Volume </w:t>
      </w:r>
      <w:r w:rsidRPr="00620336">
        <w:t>1, Chapter 19</w:t>
      </w:r>
      <w:r w:rsidR="00690EDB">
        <w:t>,</w:t>
      </w:r>
      <w:r w:rsidR="00F77E25">
        <w:t xml:space="preserve"> Wild and Scenic Rivers</w:t>
      </w:r>
      <w:r w:rsidR="00050F70">
        <w:t xml:space="preserve">. </w:t>
      </w:r>
      <w:r w:rsidR="00021391" w:rsidRPr="00620336">
        <w:t xml:space="preserve">Consult with </w:t>
      </w:r>
      <w:r w:rsidRPr="00620336">
        <w:t xml:space="preserve">District </w:t>
      </w:r>
      <w:r w:rsidR="00050F70" w:rsidRPr="00620336">
        <w:t>Environmental.</w:t>
      </w:r>
    </w:p>
    <w:p w14:paraId="34684E7B" w14:textId="02D3F12F" w:rsidR="00F01201" w:rsidRPr="00620336" w:rsidRDefault="00F01201" w:rsidP="00B2099E">
      <w:pPr>
        <w:pStyle w:val="ListParagraph"/>
        <w:ind w:hanging="450"/>
      </w:pPr>
      <w:r w:rsidRPr="00620336">
        <w:t>Will the project impact a domestic or municipal drinking water resource, water recharge facility, or other “high risk” areas (e.g., would runoff be directed into a “drinking water reservoir or water recharge facilities”)</w:t>
      </w:r>
      <w:r w:rsidR="0096099A" w:rsidRPr="00620336">
        <w:t xml:space="preserve">? </w:t>
      </w:r>
      <w:r w:rsidR="00021391" w:rsidRPr="00620336">
        <w:t xml:space="preserve">Consult with </w:t>
      </w:r>
      <w:r w:rsidRPr="00620336">
        <w:t xml:space="preserve">District </w:t>
      </w:r>
      <w:r w:rsidR="0096099A" w:rsidRPr="00620336">
        <w:t>NPDES</w:t>
      </w:r>
      <w:r w:rsidR="00C16A70" w:rsidRPr="00620336">
        <w:t xml:space="preserve"> </w:t>
      </w:r>
      <w:r w:rsidR="00050F70" w:rsidRPr="00620336">
        <w:t>Coordinator</w:t>
      </w:r>
      <w:r w:rsidR="00B909E6">
        <w:t>.</w:t>
      </w:r>
    </w:p>
    <w:p w14:paraId="72B21779" w14:textId="689F31F6" w:rsidR="00F01201" w:rsidRPr="00620336" w:rsidRDefault="00F01201" w:rsidP="00B2099E">
      <w:pPr>
        <w:pStyle w:val="ListParagraph"/>
        <w:ind w:hanging="450"/>
      </w:pPr>
      <w:r w:rsidRPr="00620336">
        <w:t xml:space="preserve">Would any downstream HSAs (hydrologic sub-areas) be impacted? </w:t>
      </w:r>
      <w:r w:rsidR="00021391" w:rsidRPr="00620336">
        <w:t xml:space="preserve">Consult with </w:t>
      </w:r>
      <w:r w:rsidRPr="00620336">
        <w:t>District NPDES</w:t>
      </w:r>
      <w:r w:rsidR="00C16A70" w:rsidRPr="00620336">
        <w:t xml:space="preserve"> Coordinator</w:t>
      </w:r>
      <w:r w:rsidR="00021391" w:rsidRPr="00620336">
        <w:t>.</w:t>
      </w:r>
    </w:p>
    <w:p w14:paraId="41CB12DB" w14:textId="61D30D0C" w:rsidR="00F01201" w:rsidRPr="00620336" w:rsidRDefault="00F01201" w:rsidP="00B2099E">
      <w:pPr>
        <w:pStyle w:val="ListParagraph"/>
        <w:ind w:hanging="450"/>
      </w:pPr>
      <w:r w:rsidRPr="00620336">
        <w:t xml:space="preserve">Will site development permanently alter the alignment of a stream or the configuration of the water body? </w:t>
      </w:r>
      <w:r w:rsidR="00B373B5">
        <w:t>Refer to</w:t>
      </w:r>
      <w:r w:rsidRPr="00620336">
        <w:t xml:space="preserve"> SER </w:t>
      </w:r>
      <w:r w:rsidR="00F13C97">
        <w:t>Volume 1</w:t>
      </w:r>
      <w:r w:rsidR="00B373B5">
        <w:t>,</w:t>
      </w:r>
      <w:r w:rsidR="00F13C97">
        <w:t xml:space="preserve"> </w:t>
      </w:r>
      <w:r w:rsidRPr="00620336">
        <w:t>Chapters 14</w:t>
      </w:r>
      <w:r w:rsidR="009E6017">
        <w:t>,</w:t>
      </w:r>
      <w:r w:rsidR="00E67DEE">
        <w:t xml:space="preserve"> Biological Resources</w:t>
      </w:r>
      <w:r w:rsidRPr="00620336">
        <w:t xml:space="preserve"> and</w:t>
      </w:r>
      <w:r w:rsidR="00332159">
        <w:t xml:space="preserve"> </w:t>
      </w:r>
      <w:r w:rsidRPr="00620336">
        <w:t>15</w:t>
      </w:r>
      <w:r w:rsidR="009E6017">
        <w:t>,</w:t>
      </w:r>
      <w:r w:rsidRPr="00620336">
        <w:t xml:space="preserve"> </w:t>
      </w:r>
      <w:r w:rsidR="009E6017" w:rsidRPr="009E6017">
        <w:t>Waters of the U.S. and the State</w:t>
      </w:r>
      <w:r w:rsidR="00052C56">
        <w:t>.</w:t>
      </w:r>
      <w:r w:rsidR="009E6017" w:rsidRPr="009E6017" w:rsidDel="00E67DEE">
        <w:t xml:space="preserve"> </w:t>
      </w:r>
      <w:r w:rsidR="0096099A" w:rsidRPr="00620336">
        <w:t xml:space="preserve">Consult with </w:t>
      </w:r>
      <w:r w:rsidRPr="00620336">
        <w:t>Project Engineer, District Hydraulics</w:t>
      </w:r>
      <w:r w:rsidR="00B107CC" w:rsidRPr="00620336">
        <w:t>,</w:t>
      </w:r>
      <w:r w:rsidR="00E708AA" w:rsidRPr="00620336">
        <w:t xml:space="preserve"> and</w:t>
      </w:r>
      <w:r w:rsidRPr="00620336">
        <w:t xml:space="preserve"> District NPDES</w:t>
      </w:r>
      <w:r w:rsidR="00C16A70" w:rsidRPr="00620336">
        <w:t xml:space="preserve"> Coordinator</w:t>
      </w:r>
      <w:r w:rsidR="0096099A" w:rsidRPr="00620336">
        <w:t>.</w:t>
      </w:r>
    </w:p>
    <w:p w14:paraId="43240EFF" w14:textId="7983A1D1" w:rsidR="00F01201" w:rsidRPr="00620336" w:rsidRDefault="00F01201" w:rsidP="00B2099E">
      <w:pPr>
        <w:pStyle w:val="ListParagraph"/>
        <w:ind w:hanging="450"/>
      </w:pPr>
      <w:r w:rsidRPr="00620336">
        <w:t xml:space="preserve">Are there wetlands, special aquatic site(s), or endangered aquatic or wetland-dependent species, within the project limits that will be affected by the project? </w:t>
      </w:r>
      <w:r w:rsidR="002C721B">
        <w:t>Refer to</w:t>
      </w:r>
      <w:r w:rsidRPr="00620336">
        <w:t xml:space="preserve"> SER </w:t>
      </w:r>
      <w:r w:rsidR="008A1F84">
        <w:t>Volume</w:t>
      </w:r>
      <w:r w:rsidRPr="00620336">
        <w:t xml:space="preserve"> 1, Chapters 14</w:t>
      </w:r>
      <w:r w:rsidR="002D4256">
        <w:t>,</w:t>
      </w:r>
      <w:r w:rsidRPr="00620336">
        <w:t xml:space="preserve"> </w:t>
      </w:r>
      <w:r w:rsidR="002C721B">
        <w:t xml:space="preserve">Biological Resources </w:t>
      </w:r>
      <w:r w:rsidRPr="00620336">
        <w:t>and 15</w:t>
      </w:r>
      <w:r w:rsidR="00052C56">
        <w:t xml:space="preserve">, </w:t>
      </w:r>
      <w:r w:rsidR="00052C56" w:rsidRPr="00052C56">
        <w:t>Waters of the U.S. and the State</w:t>
      </w:r>
      <w:r w:rsidR="002D4256">
        <w:t>.</w:t>
      </w:r>
      <w:r w:rsidR="008C4C67">
        <w:t xml:space="preserve"> </w:t>
      </w:r>
      <w:r w:rsidR="00021391" w:rsidRPr="00620336">
        <w:t xml:space="preserve">Consult with </w:t>
      </w:r>
      <w:r w:rsidRPr="00620336">
        <w:t>District Environmental</w:t>
      </w:r>
      <w:r w:rsidR="00021391" w:rsidRPr="00620336">
        <w:t>.</w:t>
      </w:r>
    </w:p>
    <w:p w14:paraId="58A84861" w14:textId="789646A0" w:rsidR="00F01201" w:rsidRPr="00620336" w:rsidRDefault="00F01201" w:rsidP="00B2099E">
      <w:pPr>
        <w:pStyle w:val="ListParagraph"/>
        <w:ind w:hanging="450"/>
      </w:pPr>
      <w:r w:rsidRPr="00620336">
        <w:t xml:space="preserve">What is the quality of and depth to groundwater within </w:t>
      </w:r>
      <w:r w:rsidR="00B107CC" w:rsidRPr="00620336">
        <w:t xml:space="preserve">the </w:t>
      </w:r>
      <w:r w:rsidRPr="00620336">
        <w:t xml:space="preserve">project area? Would groundwater be reasonably expected to be affected by the project? See also the </w:t>
      </w:r>
      <w:hyperlink r:id="rId15" w:history="1">
        <w:r w:rsidR="00B107CC" w:rsidRPr="00690EDB">
          <w:rPr>
            <w:rStyle w:val="Hyperlink"/>
          </w:rPr>
          <w:t>D</w:t>
        </w:r>
        <w:r w:rsidRPr="00690EDB">
          <w:rPr>
            <w:rStyle w:val="Hyperlink"/>
          </w:rPr>
          <w:t xml:space="preserve">epartment of </w:t>
        </w:r>
        <w:r w:rsidR="00B107CC" w:rsidRPr="00690EDB">
          <w:rPr>
            <w:rStyle w:val="Hyperlink"/>
          </w:rPr>
          <w:t>W</w:t>
        </w:r>
        <w:r w:rsidRPr="00690EDB">
          <w:rPr>
            <w:rStyle w:val="Hyperlink"/>
          </w:rPr>
          <w:t xml:space="preserve">ater </w:t>
        </w:r>
        <w:r w:rsidR="00B107CC" w:rsidRPr="00690EDB">
          <w:rPr>
            <w:rStyle w:val="Hyperlink"/>
          </w:rPr>
          <w:t>R</w:t>
        </w:r>
        <w:r w:rsidRPr="00690EDB">
          <w:rPr>
            <w:rStyle w:val="Hyperlink"/>
          </w:rPr>
          <w:t>esources</w:t>
        </w:r>
        <w:r w:rsidR="009B1DC2" w:rsidRPr="00690EDB">
          <w:rPr>
            <w:rStyle w:val="Hyperlink"/>
          </w:rPr>
          <w:t xml:space="preserve"> (DWR)</w:t>
        </w:r>
        <w:r w:rsidRPr="00690EDB">
          <w:rPr>
            <w:rStyle w:val="Hyperlink"/>
          </w:rPr>
          <w:t xml:space="preserve"> ground water monitoring station data library</w:t>
        </w:r>
      </w:hyperlink>
      <w:r w:rsidR="00021391" w:rsidRPr="00620336">
        <w:t xml:space="preserve">. Consult with </w:t>
      </w:r>
      <w:r w:rsidRPr="00620336">
        <w:t>District Hydraulics, District Environmental</w:t>
      </w:r>
      <w:r w:rsidR="00B107CC" w:rsidRPr="00620336">
        <w:t>,</w:t>
      </w:r>
      <w:r w:rsidR="00021391" w:rsidRPr="00620336">
        <w:t xml:space="preserve"> and</w:t>
      </w:r>
      <w:r w:rsidRPr="00620336">
        <w:t xml:space="preserve"> District NPDES</w:t>
      </w:r>
      <w:r w:rsidR="00C16A70" w:rsidRPr="00620336">
        <w:t xml:space="preserve"> Coordinator</w:t>
      </w:r>
      <w:r w:rsidR="00021391" w:rsidRPr="00620336">
        <w:t>.</w:t>
      </w:r>
    </w:p>
    <w:p w14:paraId="17C65B61" w14:textId="61285820" w:rsidR="00F01201" w:rsidRPr="002702A4" w:rsidRDefault="00F01201" w:rsidP="00B2099E">
      <w:pPr>
        <w:pStyle w:val="ListParagraph"/>
        <w:ind w:hanging="450"/>
      </w:pPr>
      <w:r w:rsidRPr="002702A4">
        <w:lastRenderedPageBreak/>
        <w:t xml:space="preserve">Are there known hazardous materials above or below ground that would be affected by the project? </w:t>
      </w:r>
      <w:r w:rsidR="000720C6" w:rsidRPr="002702A4">
        <w:t xml:space="preserve">Refer to </w:t>
      </w:r>
      <w:r w:rsidRPr="002702A4">
        <w:t xml:space="preserve">SER </w:t>
      </w:r>
      <w:r w:rsidR="008A1F84" w:rsidRPr="002702A4">
        <w:t>Volume</w:t>
      </w:r>
      <w:r w:rsidRPr="002702A4">
        <w:t xml:space="preserve"> 1, Chapter 10, Hazardous </w:t>
      </w:r>
      <w:r w:rsidR="00F41592" w:rsidRPr="002702A4">
        <w:t xml:space="preserve">Materials, Hazardous </w:t>
      </w:r>
      <w:r w:rsidRPr="002702A4">
        <w:t>Waste</w:t>
      </w:r>
      <w:r w:rsidR="00F41592" w:rsidRPr="002702A4">
        <w:t xml:space="preserve">, and Contamination. </w:t>
      </w:r>
      <w:r w:rsidR="00D84EF3" w:rsidRPr="002702A4">
        <w:t xml:space="preserve">Local </w:t>
      </w:r>
      <w:r w:rsidRPr="002702A4">
        <w:t>environmental departments may maintain a list of known groundwater pollutant plumes.</w:t>
      </w:r>
      <w:r w:rsidR="00021391" w:rsidRPr="002702A4">
        <w:t xml:space="preserve"> Consult with </w:t>
      </w:r>
      <w:r w:rsidRPr="002702A4">
        <w:t>District Environmental</w:t>
      </w:r>
      <w:r w:rsidR="00115782" w:rsidRPr="002702A4">
        <w:t>,</w:t>
      </w:r>
      <w:r w:rsidR="00021391" w:rsidRPr="002702A4">
        <w:t xml:space="preserve"> and </w:t>
      </w:r>
      <w:r w:rsidRPr="002702A4">
        <w:t>District NPDES</w:t>
      </w:r>
      <w:r w:rsidR="00C16A70" w:rsidRPr="002702A4">
        <w:t xml:space="preserve"> Coordinator</w:t>
      </w:r>
      <w:r w:rsidR="00021391" w:rsidRPr="002702A4">
        <w:t>.</w:t>
      </w:r>
    </w:p>
    <w:p w14:paraId="7F5A633A" w14:textId="57AD9A32" w:rsidR="00F01201" w:rsidRPr="00620336" w:rsidRDefault="00F01201" w:rsidP="00B2099E">
      <w:pPr>
        <w:pStyle w:val="ListParagraph"/>
        <w:ind w:hanging="450"/>
      </w:pPr>
      <w:r w:rsidRPr="00620336">
        <w:t xml:space="preserve">Are there fish passage issues that will affect the project? </w:t>
      </w:r>
      <w:r w:rsidR="001D19A0" w:rsidRPr="00620336">
        <w:t>Refer to Caltrans</w:t>
      </w:r>
      <w:r w:rsidRPr="00620336">
        <w:t xml:space="preserve"> SER </w:t>
      </w:r>
      <w:r w:rsidR="00191561">
        <w:t>Volume</w:t>
      </w:r>
      <w:r w:rsidRPr="00620336">
        <w:t xml:space="preserve"> 3, Chapter 5</w:t>
      </w:r>
      <w:r w:rsidR="001653AF">
        <w:t>,</w:t>
      </w:r>
      <w:r w:rsidR="000D6D6E">
        <w:t xml:space="preserve"> Biological Mitigation</w:t>
      </w:r>
      <w:r w:rsidR="00B107CC" w:rsidRPr="00620336">
        <w:t xml:space="preserve">. </w:t>
      </w:r>
      <w:r w:rsidR="00021391" w:rsidRPr="00620336">
        <w:t xml:space="preserve">Consult with </w:t>
      </w:r>
      <w:r w:rsidRPr="00620336">
        <w:t>District Environmental</w:t>
      </w:r>
      <w:r w:rsidR="00115782">
        <w:t>,</w:t>
      </w:r>
      <w:r w:rsidR="00021391" w:rsidRPr="00620336">
        <w:t xml:space="preserve"> and </w:t>
      </w:r>
      <w:r w:rsidRPr="00620336">
        <w:t>District Hydraulics</w:t>
      </w:r>
      <w:r w:rsidR="00021391" w:rsidRPr="00620336">
        <w:t>.</w:t>
      </w:r>
    </w:p>
    <w:p w14:paraId="4083F4CB" w14:textId="284B81B4" w:rsidR="00F01201" w:rsidRPr="00620336" w:rsidRDefault="00F01201" w:rsidP="00B2099E">
      <w:pPr>
        <w:pStyle w:val="ListParagraph"/>
        <w:ind w:hanging="450"/>
      </w:pPr>
      <w:r w:rsidRPr="00620336">
        <w:t xml:space="preserve">Will the project encroach within a floodplain? </w:t>
      </w:r>
      <w:r w:rsidR="00AD56FF" w:rsidRPr="00620336">
        <w:t>Refer to Caltrans</w:t>
      </w:r>
      <w:r w:rsidRPr="00620336">
        <w:t xml:space="preserve"> SER </w:t>
      </w:r>
      <w:r w:rsidR="00191561">
        <w:t>Volume</w:t>
      </w:r>
      <w:r w:rsidRPr="00620336">
        <w:t xml:space="preserve"> 1, Chapter 17</w:t>
      </w:r>
      <w:r w:rsidR="001653AF">
        <w:t>,</w:t>
      </w:r>
      <w:r w:rsidR="00A82BF9">
        <w:t xml:space="preserve"> Floodplains</w:t>
      </w:r>
      <w:r w:rsidRPr="00620336">
        <w:t>;</w:t>
      </w:r>
      <w:r w:rsidR="00A51277">
        <w:t xml:space="preserve"> </w:t>
      </w:r>
      <w:r w:rsidR="00021391" w:rsidRPr="00620336">
        <w:t xml:space="preserve">Consult with </w:t>
      </w:r>
      <w:r w:rsidRPr="00620336">
        <w:t>Project Engineer, District Hydraulics</w:t>
      </w:r>
      <w:r w:rsidR="00115782">
        <w:t>,</w:t>
      </w:r>
      <w:r w:rsidR="00021391" w:rsidRPr="00620336">
        <w:t xml:space="preserve"> and </w:t>
      </w:r>
      <w:r w:rsidRPr="00620336">
        <w:t>District NPDES</w:t>
      </w:r>
      <w:r w:rsidR="00C16A70" w:rsidRPr="00620336">
        <w:t xml:space="preserve"> Coordinator</w:t>
      </w:r>
      <w:r w:rsidR="00021391" w:rsidRPr="00620336">
        <w:t>.</w:t>
      </w:r>
    </w:p>
    <w:p w14:paraId="06A0FC9B" w14:textId="29E3D6A7" w:rsidR="00F01201" w:rsidRPr="00620336" w:rsidRDefault="00F01201" w:rsidP="00B2099E">
      <w:pPr>
        <w:pStyle w:val="ListParagraph"/>
        <w:ind w:hanging="450"/>
      </w:pPr>
      <w:r w:rsidRPr="00620336">
        <w:t xml:space="preserve">Does information available at this time suggest that other </w:t>
      </w:r>
      <w:r w:rsidR="002503AE" w:rsidRPr="00620336">
        <w:t>E</w:t>
      </w:r>
      <w:r w:rsidRPr="00620336">
        <w:t xml:space="preserve">nvironmentally </w:t>
      </w:r>
      <w:r w:rsidR="002503AE" w:rsidRPr="00620336">
        <w:t>S</w:t>
      </w:r>
      <w:r w:rsidRPr="00620336">
        <w:t xml:space="preserve">ensitive </w:t>
      </w:r>
      <w:r w:rsidR="002503AE" w:rsidRPr="00620336">
        <w:t>A</w:t>
      </w:r>
      <w:r w:rsidRPr="00620336">
        <w:t>reas</w:t>
      </w:r>
      <w:r w:rsidR="002503AE" w:rsidRPr="00620336">
        <w:t xml:space="preserve"> (ESAs)</w:t>
      </w:r>
      <w:r w:rsidRPr="00620336">
        <w:t xml:space="preserve"> not </w:t>
      </w:r>
      <w:r w:rsidRPr="00A65A70">
        <w:t>already</w:t>
      </w:r>
      <w:r w:rsidRPr="00620336">
        <w:t xml:space="preserve"> mentioned are present within the project limits? </w:t>
      </w:r>
      <w:r w:rsidR="00021391" w:rsidRPr="00620336">
        <w:t xml:space="preserve">Consult with </w:t>
      </w:r>
      <w:r w:rsidRPr="00620336">
        <w:t>District Environmental</w:t>
      </w:r>
      <w:r w:rsidR="0096099A" w:rsidRPr="00620336">
        <w:t>.</w:t>
      </w:r>
    </w:p>
    <w:p w14:paraId="69077643" w14:textId="054AB142" w:rsidR="00F01201" w:rsidRPr="00620336" w:rsidRDefault="00F01201" w:rsidP="00B2099E">
      <w:pPr>
        <w:pStyle w:val="ListParagraph"/>
        <w:ind w:hanging="450"/>
      </w:pPr>
      <w:r w:rsidRPr="00620336">
        <w:t xml:space="preserve">Will the discharges cause any of the following conditions that would create a condition of nuisance or adversely affect beneficial uses of waters of the </w:t>
      </w:r>
      <w:r w:rsidR="002503AE" w:rsidRPr="00620336">
        <w:t xml:space="preserve">U.S. or </w:t>
      </w:r>
      <w:r w:rsidRPr="00620336">
        <w:t>State?</w:t>
      </w:r>
    </w:p>
    <w:p w14:paraId="5E50CBC5" w14:textId="24AE8855" w:rsidR="00F01201" w:rsidRPr="00620336" w:rsidRDefault="00F01201" w:rsidP="00525CE2">
      <w:pPr>
        <w:pStyle w:val="ListParagraph"/>
        <w:numPr>
          <w:ilvl w:val="0"/>
          <w:numId w:val="4"/>
        </w:numPr>
        <w:spacing w:afterLines="0" w:after="120"/>
        <w:ind w:hanging="446"/>
      </w:pPr>
      <w:r w:rsidRPr="00620336">
        <w:t>Floating, suspended solids, or deposited macroscopic particulate matter, or foam</w:t>
      </w:r>
      <w:r w:rsidR="009F71FC" w:rsidRPr="00620336">
        <w:t>.</w:t>
      </w:r>
    </w:p>
    <w:p w14:paraId="5CA61FD4" w14:textId="56B0D92E" w:rsidR="00F01201" w:rsidRPr="00620336" w:rsidRDefault="00F01201" w:rsidP="00525CE2">
      <w:pPr>
        <w:pStyle w:val="ListParagraph"/>
        <w:numPr>
          <w:ilvl w:val="0"/>
          <w:numId w:val="4"/>
        </w:numPr>
        <w:spacing w:afterLines="0" w:after="120"/>
        <w:ind w:hanging="446"/>
      </w:pPr>
      <w:r w:rsidRPr="00620336">
        <w:t>Bottom deposits or aquatic growths</w:t>
      </w:r>
      <w:r w:rsidR="009F71FC" w:rsidRPr="00620336">
        <w:t>.</w:t>
      </w:r>
    </w:p>
    <w:p w14:paraId="6C1FEAFE" w14:textId="59888B4E" w:rsidR="00F01201" w:rsidRPr="00620336" w:rsidRDefault="00F01201" w:rsidP="00525CE2">
      <w:pPr>
        <w:pStyle w:val="ListParagraph"/>
        <w:numPr>
          <w:ilvl w:val="0"/>
          <w:numId w:val="4"/>
        </w:numPr>
        <w:spacing w:afterLines="0" w:after="120"/>
        <w:ind w:hanging="446"/>
      </w:pPr>
      <w:r w:rsidRPr="00620336">
        <w:t>Alteration of temperature, turbidity, or apparent color beyond present natural background levels</w:t>
      </w:r>
      <w:r w:rsidR="009F71FC" w:rsidRPr="00620336">
        <w:t>.</w:t>
      </w:r>
    </w:p>
    <w:p w14:paraId="1F871074" w14:textId="6655281E" w:rsidR="00F01201" w:rsidRPr="00620336" w:rsidRDefault="00F01201" w:rsidP="00525CE2">
      <w:pPr>
        <w:pStyle w:val="ListParagraph"/>
        <w:numPr>
          <w:ilvl w:val="0"/>
          <w:numId w:val="4"/>
        </w:numPr>
        <w:spacing w:afterLines="0" w:after="120"/>
        <w:ind w:hanging="446"/>
      </w:pPr>
      <w:r w:rsidRPr="00620336">
        <w:t>Visible, floating, suspended, or deposited oil or other products of petroleum origin</w:t>
      </w:r>
      <w:r w:rsidR="009F71FC" w:rsidRPr="00620336">
        <w:t>.</w:t>
      </w:r>
    </w:p>
    <w:p w14:paraId="1B8F077D" w14:textId="0445BCCD" w:rsidR="00F01201" w:rsidRPr="00620336" w:rsidRDefault="00F01201" w:rsidP="00B2099E">
      <w:pPr>
        <w:pStyle w:val="ListParagraph"/>
        <w:numPr>
          <w:ilvl w:val="0"/>
          <w:numId w:val="4"/>
        </w:numPr>
        <w:ind w:hanging="450"/>
      </w:pPr>
      <w:r w:rsidRPr="00620336">
        <w:t xml:space="preserve">Toxic or deleterious substances present in concentrations or quantities which will cause deleterious effects on aquatic biota, wildlife, or waterfowl, or which render any of these unfit for human consumption. Refer to the Caltrans MS4 Permit, Order No. </w:t>
      </w:r>
      <w:r w:rsidRPr="00AC3DCA">
        <w:t>2022</w:t>
      </w:r>
      <w:r w:rsidR="00C6791F" w:rsidRPr="00AC3DCA">
        <w:t>-</w:t>
      </w:r>
      <w:r w:rsidRPr="00AC3DCA">
        <w:t>XXXX</w:t>
      </w:r>
      <w:r w:rsidRPr="00620336">
        <w:t xml:space="preserve">-DWQ, Provision 5.0. </w:t>
      </w:r>
      <w:r w:rsidR="0096099A" w:rsidRPr="00620336">
        <w:t>Consult with District NPDES</w:t>
      </w:r>
      <w:r w:rsidR="00C16A70" w:rsidRPr="00620336">
        <w:t xml:space="preserve"> Coordinator</w:t>
      </w:r>
      <w:r w:rsidR="0096099A" w:rsidRPr="00620336">
        <w:t>.</w:t>
      </w:r>
    </w:p>
    <w:p w14:paraId="13C17283" w14:textId="5655D647" w:rsidR="00F01201" w:rsidRPr="00A65A70" w:rsidRDefault="00F01201" w:rsidP="00B2099E">
      <w:pPr>
        <w:pStyle w:val="ListParagraph"/>
        <w:ind w:hanging="450"/>
      </w:pPr>
      <w:r w:rsidRPr="00A65A70">
        <w:t xml:space="preserve">Has a determination been made for the possible hydrologic impacts to the downstream receiving waterbody (e.g., increase in volume of runoff; change in the time of concentration; change in the duration of the runoff)? </w:t>
      </w:r>
      <w:r w:rsidR="00021391" w:rsidRPr="00A65A70">
        <w:t xml:space="preserve">Consult with </w:t>
      </w:r>
      <w:r w:rsidRPr="00A65A70">
        <w:t>District NPDES Coordinator, Project Engineer</w:t>
      </w:r>
      <w:r w:rsidR="00115782" w:rsidRPr="00A65A70">
        <w:t>,</w:t>
      </w:r>
      <w:r w:rsidR="004953A2" w:rsidRPr="00A65A70">
        <w:t xml:space="preserve"> and</w:t>
      </w:r>
      <w:r w:rsidRPr="00A65A70">
        <w:t xml:space="preserve"> District Hydraulics</w:t>
      </w:r>
      <w:r w:rsidR="00021391" w:rsidRPr="00A65A70">
        <w:t>.</w:t>
      </w:r>
    </w:p>
    <w:p w14:paraId="322E46EA" w14:textId="372FF369" w:rsidR="00021391" w:rsidRPr="00A65A70" w:rsidRDefault="00F01201" w:rsidP="00B2099E">
      <w:pPr>
        <w:pStyle w:val="ListParagraph"/>
        <w:ind w:hanging="450"/>
      </w:pPr>
      <w:r w:rsidRPr="00A65A70">
        <w:t>Will the project involve a depressed section drained by a pump? If yes, are dry weather flows anticipated (e.g., drainage of the groundwater)?</w:t>
      </w:r>
      <w:r w:rsidR="009A46D6" w:rsidRPr="00A65A70">
        <w:t xml:space="preserve"> Consult with P</w:t>
      </w:r>
      <w:r w:rsidR="004953A2" w:rsidRPr="00A65A70">
        <w:t>roject Engineer</w:t>
      </w:r>
      <w:r w:rsidR="009A46D6" w:rsidRPr="00A65A70">
        <w:t xml:space="preserve"> and District Hydraulics.</w:t>
      </w:r>
    </w:p>
    <w:p w14:paraId="51E689B0" w14:textId="6D31006F" w:rsidR="00F01201" w:rsidRPr="00A65A70" w:rsidRDefault="00F01201" w:rsidP="00B2099E">
      <w:pPr>
        <w:pStyle w:val="ListParagraph"/>
        <w:ind w:hanging="450"/>
      </w:pPr>
      <w:r w:rsidRPr="00A65A70">
        <w:t>Are chemical applications used for vegetation management areas (e.g.</w:t>
      </w:r>
      <w:r w:rsidR="0096099A" w:rsidRPr="00A65A70">
        <w:t>,</w:t>
      </w:r>
      <w:r w:rsidRPr="00A65A70">
        <w:t xml:space="preserve"> 4’ to 10’ wide </w:t>
      </w:r>
      <w:r w:rsidR="001D7DC2" w:rsidRPr="00A65A70">
        <w:t>widths</w:t>
      </w:r>
      <w:r w:rsidRPr="00A65A70">
        <w:t xml:space="preserve"> for fire suppression or control of invasive weeds) that may affect the location and feasibility of vegetated BMPs? </w:t>
      </w:r>
      <w:r w:rsidR="00E77241" w:rsidRPr="00A65A70">
        <w:t>It is</w:t>
      </w:r>
      <w:r w:rsidR="00C16A70" w:rsidRPr="00A65A70">
        <w:t xml:space="preserve"> estimated </w:t>
      </w:r>
      <w:r w:rsidR="001D7DC2" w:rsidRPr="00A65A70">
        <w:t>over</w:t>
      </w:r>
      <w:r w:rsidR="0096099A" w:rsidRPr="00A65A70">
        <w:t xml:space="preserve"> 80% of the </w:t>
      </w:r>
      <w:r w:rsidR="00BC00C1" w:rsidRPr="00A65A70">
        <w:t>S</w:t>
      </w:r>
      <w:r w:rsidR="0096099A" w:rsidRPr="00A65A70">
        <w:t xml:space="preserve">tate </w:t>
      </w:r>
      <w:r w:rsidR="00BC00C1" w:rsidRPr="00A65A70">
        <w:t>H</w:t>
      </w:r>
      <w:r w:rsidR="0096099A" w:rsidRPr="00A65A70">
        <w:t xml:space="preserve">ighway </w:t>
      </w:r>
      <w:r w:rsidR="00BC00C1" w:rsidRPr="00A65A70">
        <w:t>S</w:t>
      </w:r>
      <w:r w:rsidR="0096099A" w:rsidRPr="00A65A70">
        <w:t xml:space="preserve">ystem has chemical </w:t>
      </w:r>
      <w:r w:rsidR="0096099A" w:rsidRPr="00A65A70">
        <w:lastRenderedPageBreak/>
        <w:t>applications</w:t>
      </w:r>
      <w:r w:rsidRPr="00A65A70">
        <w:t xml:space="preserve">. </w:t>
      </w:r>
      <w:r w:rsidR="009A46D6" w:rsidRPr="00A65A70">
        <w:t xml:space="preserve">Consult with </w:t>
      </w:r>
      <w:r w:rsidRPr="00A65A70">
        <w:t>District Landscape Specialist, District Maintenance Coordinator</w:t>
      </w:r>
      <w:r w:rsidR="00B107CC" w:rsidRPr="00A65A70">
        <w:t>,</w:t>
      </w:r>
      <w:r w:rsidR="004953A2" w:rsidRPr="00A65A70">
        <w:t xml:space="preserve"> and</w:t>
      </w:r>
      <w:r w:rsidRPr="00A65A70">
        <w:t xml:space="preserve"> District NPDES</w:t>
      </w:r>
      <w:r w:rsidR="001B5702" w:rsidRPr="00A65A70">
        <w:t xml:space="preserve"> Coordinator</w:t>
      </w:r>
      <w:r w:rsidR="009A46D6" w:rsidRPr="00A65A70">
        <w:t>.</w:t>
      </w:r>
    </w:p>
    <w:p w14:paraId="17865E29" w14:textId="77777777" w:rsidR="00F01201" w:rsidRPr="00125DC3" w:rsidRDefault="00F01201" w:rsidP="00C46D7A">
      <w:pPr>
        <w:pStyle w:val="Heading2"/>
        <w:spacing w:before="0" w:afterLines="120" w:after="288"/>
      </w:pPr>
      <w:r w:rsidRPr="00125DC3">
        <w:t>Project Description and Impacts</w:t>
      </w:r>
    </w:p>
    <w:p w14:paraId="0E13EFB8" w14:textId="439224FB" w:rsidR="00F01201" w:rsidRPr="00620336" w:rsidRDefault="00F01201" w:rsidP="00C46D7A">
      <w:pPr>
        <w:spacing w:afterLines="120" w:after="288"/>
        <w:rPr>
          <w:rFonts w:ascii="Calibri" w:hAnsi="Calibri" w:cs="Calibri"/>
          <w:sz w:val="24"/>
          <w:szCs w:val="24"/>
        </w:rPr>
      </w:pPr>
      <w:r w:rsidRPr="00620336">
        <w:rPr>
          <w:rFonts w:ascii="Calibri" w:hAnsi="Calibri" w:cs="Calibri"/>
          <w:sz w:val="24"/>
          <w:szCs w:val="24"/>
        </w:rPr>
        <w:t>Responses to these questions are typically needed during preparation of the PEAR (in the PID phase) but should also be reviewed during the development in the PA</w:t>
      </w:r>
      <w:r w:rsidR="0042271C" w:rsidRPr="00620336">
        <w:rPr>
          <w:rFonts w:ascii="Calibri" w:hAnsi="Calibri" w:cs="Calibri"/>
          <w:sz w:val="24"/>
          <w:szCs w:val="24"/>
        </w:rPr>
        <w:t>&amp;</w:t>
      </w:r>
      <w:r w:rsidRPr="00620336">
        <w:rPr>
          <w:rFonts w:ascii="Calibri" w:hAnsi="Calibri" w:cs="Calibri"/>
          <w:sz w:val="24"/>
          <w:szCs w:val="24"/>
        </w:rPr>
        <w:t xml:space="preserve">ED phase of the project; if responses cannot be made at this stage, consider the question during the next phase. Note: temporary impacts (i.e., during construction) are addressed in Section </w:t>
      </w:r>
      <w:r w:rsidR="00AC7096">
        <w:rPr>
          <w:rFonts w:ascii="Calibri" w:hAnsi="Calibri" w:cs="Calibri"/>
          <w:sz w:val="24"/>
          <w:szCs w:val="24"/>
        </w:rPr>
        <w:t>C</w:t>
      </w:r>
      <w:r w:rsidRPr="00620336">
        <w:rPr>
          <w:rFonts w:ascii="Calibri" w:hAnsi="Calibri" w:cs="Calibri"/>
          <w:sz w:val="24"/>
          <w:szCs w:val="24"/>
        </w:rPr>
        <w:t>.</w:t>
      </w:r>
    </w:p>
    <w:p w14:paraId="347CD264" w14:textId="5E5F3737" w:rsidR="00415CEA" w:rsidRPr="00620336" w:rsidRDefault="00F018E4" w:rsidP="00B2099E">
      <w:pPr>
        <w:pStyle w:val="ListParagraph"/>
        <w:numPr>
          <w:ilvl w:val="0"/>
          <w:numId w:val="18"/>
        </w:numPr>
        <w:ind w:hanging="450"/>
      </w:pPr>
      <w:r w:rsidRPr="00620336">
        <w:t>What is the</w:t>
      </w:r>
      <w:r w:rsidR="00415CEA" w:rsidRPr="00620336">
        <w:t xml:space="preserve"> estimated new impervious surface area</w:t>
      </w:r>
      <w:r w:rsidRPr="00620336">
        <w:t>, is it</w:t>
      </w:r>
      <w:r w:rsidR="00415CEA" w:rsidRPr="00620336">
        <w:t xml:space="preserve"> greater than 10,000 SF?</w:t>
      </w:r>
      <w:r w:rsidR="00737B7E" w:rsidRPr="00620336">
        <w:t xml:space="preserve"> What is the approximate Post Construction Treatment Area (PCTA)? Refer to Caltrans Stormwater Quality Handbook-Project Planning and Design Guide. Consult with Project Engineer and District NPDES</w:t>
      </w:r>
      <w:r w:rsidR="001B5702">
        <w:t xml:space="preserve"> Coordinator.</w:t>
      </w:r>
    </w:p>
    <w:p w14:paraId="0138C9C7" w14:textId="58A17E35" w:rsidR="001E4FDB" w:rsidRPr="00620336" w:rsidRDefault="001B686B" w:rsidP="00B2099E">
      <w:pPr>
        <w:pStyle w:val="ListParagraph"/>
        <w:numPr>
          <w:ilvl w:val="0"/>
          <w:numId w:val="18"/>
        </w:numPr>
        <w:ind w:hanging="450"/>
      </w:pPr>
      <w:r w:rsidRPr="00620336">
        <w:t xml:space="preserve">Based on the post-construction requirement of </w:t>
      </w:r>
      <w:r w:rsidR="006B36D1" w:rsidRPr="00620336">
        <w:t xml:space="preserve">the </w:t>
      </w:r>
      <w:r w:rsidRPr="00620336">
        <w:t xml:space="preserve">Caltrans MS4 2022 permit, what type of post-construction measures will be implemented? </w:t>
      </w:r>
      <w:r w:rsidR="00F01201" w:rsidRPr="00620336">
        <w:t>Have selections been made for the Design P</w:t>
      </w:r>
      <w:r w:rsidR="0017479C" w:rsidRPr="00620336">
        <w:t>ollution</w:t>
      </w:r>
      <w:r w:rsidR="00F01201" w:rsidRPr="00620336">
        <w:t xml:space="preserve"> P</w:t>
      </w:r>
      <w:r w:rsidR="00B702D8" w:rsidRPr="00620336">
        <w:t>revention</w:t>
      </w:r>
      <w:r w:rsidR="00F01201" w:rsidRPr="00620336">
        <w:t xml:space="preserve"> (DPP)</w:t>
      </w:r>
      <w:r w:rsidR="00C16A70" w:rsidRPr="00620336">
        <w:t xml:space="preserve"> BMPs</w:t>
      </w:r>
      <w:r w:rsidR="00F01201" w:rsidRPr="00620336">
        <w:t xml:space="preserve"> and Treatment BMPs</w:t>
      </w:r>
      <w:r w:rsidR="00C16A70" w:rsidRPr="00620336">
        <w:t xml:space="preserve"> (TBMPs)</w:t>
      </w:r>
      <w:r w:rsidR="00F01201" w:rsidRPr="00620336">
        <w:t xml:space="preserve">? Note: Selection for the DPP and </w:t>
      </w:r>
      <w:r w:rsidR="00C16A70" w:rsidRPr="00620336">
        <w:t>t</w:t>
      </w:r>
      <w:r w:rsidR="00F01201" w:rsidRPr="00620336">
        <w:t>reatment BMPs are needed by PA&amp;ED so that environmental study limits (ESL) are wide enough to include the placement of TBMPs and if TBMPs are found not to be feasible to begin development of</w:t>
      </w:r>
      <w:r w:rsidR="00906B08" w:rsidRPr="00620336">
        <w:t xml:space="preserve"> an</w:t>
      </w:r>
      <w:r w:rsidR="00F01201" w:rsidRPr="00620336">
        <w:t xml:space="preserve"> alternative compliance</w:t>
      </w:r>
      <w:r w:rsidR="00906B08" w:rsidRPr="00620336">
        <w:t xml:space="preserve"> plan</w:t>
      </w:r>
      <w:r w:rsidR="00F01201" w:rsidRPr="00620336">
        <w:t>.</w:t>
      </w:r>
      <w:r w:rsidR="001E4FDB" w:rsidRPr="00620336">
        <w:t xml:space="preserve"> Consult with </w:t>
      </w:r>
      <w:r w:rsidR="00F01201" w:rsidRPr="00620336">
        <w:t>District NPDES</w:t>
      </w:r>
      <w:r w:rsidR="000C790F" w:rsidRPr="00620336">
        <w:t xml:space="preserve"> Coordinator</w:t>
      </w:r>
      <w:r w:rsidR="00F01201" w:rsidRPr="00620336">
        <w:t>, Project Engineer</w:t>
      </w:r>
      <w:r w:rsidR="006B36D1" w:rsidRPr="00620336">
        <w:t>,</w:t>
      </w:r>
      <w:r w:rsidR="00DB40F6" w:rsidRPr="00620336">
        <w:t xml:space="preserve"> and</w:t>
      </w:r>
      <w:r w:rsidR="00F01201" w:rsidRPr="00620336">
        <w:t xml:space="preserve"> District Hydraulics</w:t>
      </w:r>
      <w:r w:rsidR="001E4FDB" w:rsidRPr="00620336">
        <w:t>.</w:t>
      </w:r>
    </w:p>
    <w:p w14:paraId="6E68200A" w14:textId="4E8AB50B" w:rsidR="00F01201" w:rsidRPr="00620336" w:rsidRDefault="00F01201" w:rsidP="00B2099E">
      <w:pPr>
        <w:pStyle w:val="ListParagraph"/>
        <w:numPr>
          <w:ilvl w:val="0"/>
          <w:numId w:val="18"/>
        </w:numPr>
        <w:ind w:hanging="450"/>
      </w:pPr>
      <w:r w:rsidRPr="00620336">
        <w:t>What is the conceptual roadway drainage system, including any part of an existing system that will be incorporated (e.g., outfalls, sump areas used for percolation)?</w:t>
      </w:r>
      <w:r w:rsidR="001E4FDB" w:rsidRPr="00620336">
        <w:t xml:space="preserve"> Consult with </w:t>
      </w:r>
      <w:r w:rsidRPr="00620336">
        <w:t>Project Engineer</w:t>
      </w:r>
      <w:r w:rsidR="00DB40F6" w:rsidRPr="00620336">
        <w:t xml:space="preserve"> and </w:t>
      </w:r>
      <w:r w:rsidRPr="00620336">
        <w:t>District Hydraulics</w:t>
      </w:r>
      <w:r w:rsidR="001E4FDB" w:rsidRPr="00620336">
        <w:t>.</w:t>
      </w:r>
    </w:p>
    <w:p w14:paraId="0777C4A4" w14:textId="1CE5BF99" w:rsidR="00F01201" w:rsidRPr="00620336" w:rsidRDefault="00F01201" w:rsidP="00B2099E">
      <w:pPr>
        <w:pStyle w:val="ListParagraph"/>
        <w:numPr>
          <w:ilvl w:val="0"/>
          <w:numId w:val="18"/>
        </w:numPr>
        <w:ind w:hanging="450"/>
      </w:pPr>
      <w:r w:rsidRPr="00620336">
        <w:t>Are there known or reasonably expected (surface) water quality issues that will arise due to the project associated with the general topography (e.g., large cuts/fill) or soil properties (e.g., known highly erosive soils)?</w:t>
      </w:r>
      <w:r w:rsidR="001E4FDB" w:rsidRPr="00620336">
        <w:t xml:space="preserve"> Consult with </w:t>
      </w:r>
      <w:r w:rsidRPr="00620336">
        <w:t>District Materials, District Landscape Architecture</w:t>
      </w:r>
      <w:r w:rsidR="006B36D1" w:rsidRPr="00620336">
        <w:t>,</w:t>
      </w:r>
      <w:r w:rsidR="00DB40F6" w:rsidRPr="00620336">
        <w:t xml:space="preserve"> and</w:t>
      </w:r>
      <w:r w:rsidRPr="00620336">
        <w:t xml:space="preserve"> District NPDES</w:t>
      </w:r>
      <w:r w:rsidR="000C790F" w:rsidRPr="00620336">
        <w:t xml:space="preserve"> Coordinator</w:t>
      </w:r>
      <w:r w:rsidR="001E4FDB" w:rsidRPr="00620336">
        <w:t>.</w:t>
      </w:r>
    </w:p>
    <w:p w14:paraId="18BF7151" w14:textId="7E281256" w:rsidR="00F01201" w:rsidRPr="00620336" w:rsidRDefault="00F01201" w:rsidP="00B2099E">
      <w:pPr>
        <w:pStyle w:val="ListParagraph"/>
        <w:numPr>
          <w:ilvl w:val="0"/>
          <w:numId w:val="18"/>
        </w:numPr>
        <w:ind w:hanging="450"/>
      </w:pPr>
      <w:r w:rsidRPr="00620336">
        <w:t xml:space="preserve">Will the discharge of stormwater from the proposed facility or activity cause or contribute to a violation of water quality standards or water quality objectives (collectively WQSs)? Has the RWQCB indicated to </w:t>
      </w:r>
      <w:r w:rsidR="0063581A">
        <w:t>Caltrans</w:t>
      </w:r>
      <w:r w:rsidRPr="00620336">
        <w:t xml:space="preserve"> that its discharges in the receiving water body are causing or contributing to an exceedance of an applicable WQS? Refer to the Caltrans MS4 Permit, Order No. 2022-XXXX-DWQ, Provision 3.4 and 5.1.1.</w:t>
      </w:r>
      <w:hyperlink w:history="1"/>
      <w:r w:rsidRPr="00620336">
        <w:t xml:space="preserve"> </w:t>
      </w:r>
    </w:p>
    <w:p w14:paraId="37B5BB15" w14:textId="00E518B8" w:rsidR="00F01201" w:rsidRPr="00620336" w:rsidRDefault="00F01201" w:rsidP="00B2099E">
      <w:pPr>
        <w:pStyle w:val="ListParagraph"/>
        <w:numPr>
          <w:ilvl w:val="0"/>
          <w:numId w:val="18"/>
        </w:numPr>
        <w:ind w:hanging="450"/>
      </w:pPr>
      <w:r w:rsidRPr="00620336">
        <w:t xml:space="preserve">Will soil containing aerially deposited lead be proposed for reuse? Note: special handling and soil placement conditions, and permitting, may be required; consider again during PS&amp;E. </w:t>
      </w:r>
      <w:r w:rsidR="001E4FDB" w:rsidRPr="00620336">
        <w:t xml:space="preserve">Consult with </w:t>
      </w:r>
      <w:r w:rsidRPr="00620336">
        <w:t>Project Engineer</w:t>
      </w:r>
      <w:r w:rsidR="00DB40F6" w:rsidRPr="00620336">
        <w:t xml:space="preserve"> and</w:t>
      </w:r>
      <w:r w:rsidRPr="00620336">
        <w:t xml:space="preserve"> District Environmental</w:t>
      </w:r>
      <w:r w:rsidR="001E4FDB" w:rsidRPr="00620336">
        <w:t>.</w:t>
      </w:r>
    </w:p>
    <w:p w14:paraId="3A3D0929" w14:textId="4CB823B0" w:rsidR="00F01201" w:rsidRPr="00620336" w:rsidRDefault="00F01201" w:rsidP="00B2099E">
      <w:pPr>
        <w:pStyle w:val="ListParagraph"/>
        <w:numPr>
          <w:ilvl w:val="0"/>
          <w:numId w:val="18"/>
        </w:numPr>
        <w:ind w:hanging="450"/>
      </w:pPr>
      <w:r w:rsidRPr="00620336">
        <w:lastRenderedPageBreak/>
        <w:t xml:space="preserve">Are </w:t>
      </w:r>
      <w:r w:rsidR="00D93260" w:rsidRPr="00620336">
        <w:t xml:space="preserve">there </w:t>
      </w:r>
      <w:r w:rsidRPr="00620336">
        <w:t>any other projects within the immediate project vicinity that would likely be constructed within the same general timeframe as the project that would also contribute to the volume of surface water discharged, groundwater affected, and pollutants discharged into receiving waters?</w:t>
      </w:r>
      <w:bookmarkStart w:id="1" w:name="_Hlk117000531"/>
      <w:r w:rsidR="001E4FDB" w:rsidRPr="00620336">
        <w:t xml:space="preserve"> Consult with </w:t>
      </w:r>
      <w:r w:rsidRPr="00620336">
        <w:t>Project Engineer</w:t>
      </w:r>
      <w:r w:rsidR="00DB40F6" w:rsidRPr="00620336">
        <w:t xml:space="preserve"> and</w:t>
      </w:r>
      <w:r w:rsidRPr="00620336">
        <w:t xml:space="preserve"> District NPDES</w:t>
      </w:r>
      <w:r w:rsidR="000C790F" w:rsidRPr="00620336">
        <w:t xml:space="preserve"> Coordinator</w:t>
      </w:r>
      <w:r w:rsidR="001E4FDB" w:rsidRPr="00620336">
        <w:t>.</w:t>
      </w:r>
    </w:p>
    <w:bookmarkEnd w:id="1"/>
    <w:p w14:paraId="403DD889" w14:textId="7364AE84" w:rsidR="00F01201" w:rsidRPr="00620336" w:rsidRDefault="00F01201" w:rsidP="00B2099E">
      <w:pPr>
        <w:pStyle w:val="ListParagraph"/>
        <w:numPr>
          <w:ilvl w:val="0"/>
          <w:numId w:val="18"/>
        </w:numPr>
        <w:ind w:hanging="450"/>
      </w:pPr>
      <w:r w:rsidRPr="00620336">
        <w:t xml:space="preserve">Will the project require a </w:t>
      </w:r>
      <w:r w:rsidR="00123948" w:rsidRPr="00620336">
        <w:t>Clean Water Act (</w:t>
      </w:r>
      <w:r w:rsidRPr="00620336">
        <w:t>CWA</w:t>
      </w:r>
      <w:r w:rsidR="00123948" w:rsidRPr="00620336">
        <w:t>)</w:t>
      </w:r>
      <w:r w:rsidRPr="00620336">
        <w:t xml:space="preserve"> Section 404 permit from the U.S. Army Corps of Engineers and therefore a Section 401 Water Quality Certification from the RWQCB? If yes, then inquire further regarding the conditions imposed by the local RWQCB on such certifications.</w:t>
      </w:r>
      <w:r w:rsidR="001E4FDB" w:rsidRPr="00620336">
        <w:t xml:space="preserve"> Consult with </w:t>
      </w:r>
      <w:r w:rsidRPr="00620336">
        <w:t>District Environmental</w:t>
      </w:r>
      <w:r w:rsidR="001E4FDB" w:rsidRPr="00620336">
        <w:t>.</w:t>
      </w:r>
    </w:p>
    <w:p w14:paraId="6F37DAC7" w14:textId="233E053A" w:rsidR="00F01201" w:rsidRPr="00620336" w:rsidRDefault="00D93260" w:rsidP="00B2099E">
      <w:pPr>
        <w:pStyle w:val="ListParagraph"/>
        <w:numPr>
          <w:ilvl w:val="0"/>
          <w:numId w:val="18"/>
        </w:numPr>
        <w:ind w:hanging="450"/>
      </w:pPr>
      <w:r w:rsidRPr="00620336">
        <w:t xml:space="preserve">Have </w:t>
      </w:r>
      <w:r w:rsidR="00F01201" w:rsidRPr="00620336">
        <w:t xml:space="preserve">Maintenance needs for safe access to maintain TBMPs (e.g., wider shoulders or addition of pullout areas) and vegetation management been discussed with the Maintenance </w:t>
      </w:r>
      <w:r w:rsidR="00F91512">
        <w:t>S</w:t>
      </w:r>
      <w:r w:rsidR="00F01201" w:rsidRPr="00620336">
        <w:t xml:space="preserve">tormwater </w:t>
      </w:r>
      <w:r w:rsidR="00200F18">
        <w:t>C</w:t>
      </w:r>
      <w:r w:rsidR="00F01201" w:rsidRPr="00620336">
        <w:t>oordinator?</w:t>
      </w:r>
      <w:r w:rsidR="001E4FDB" w:rsidRPr="00620336">
        <w:t xml:space="preserve"> Consult with </w:t>
      </w:r>
      <w:r w:rsidR="00F01201" w:rsidRPr="00620336">
        <w:t>Project Engineer, District Landscape Specialist, District Maintenance Coordinator</w:t>
      </w:r>
      <w:r w:rsidR="009B2FAD" w:rsidRPr="00620336">
        <w:t>,</w:t>
      </w:r>
      <w:r w:rsidR="00DB40F6" w:rsidRPr="00620336">
        <w:t xml:space="preserve"> and</w:t>
      </w:r>
      <w:r w:rsidR="00F01201" w:rsidRPr="00620336">
        <w:t xml:space="preserve"> District NPDES</w:t>
      </w:r>
      <w:r w:rsidR="000C790F" w:rsidRPr="00620336">
        <w:t xml:space="preserve"> Coordinator</w:t>
      </w:r>
      <w:r w:rsidR="001E4FDB" w:rsidRPr="00620336">
        <w:t>.</w:t>
      </w:r>
    </w:p>
    <w:p w14:paraId="4CD0FB34" w14:textId="77777777" w:rsidR="00F01201" w:rsidRPr="00F01201" w:rsidRDefault="00F01201" w:rsidP="00C46D7A">
      <w:pPr>
        <w:pStyle w:val="Heading2"/>
        <w:spacing w:before="0" w:afterLines="120" w:after="288"/>
      </w:pPr>
      <w:r w:rsidRPr="00F01201">
        <w:t>Temporary (Construction) Effects</w:t>
      </w:r>
    </w:p>
    <w:p w14:paraId="0841DDEC" w14:textId="2D960F03" w:rsidR="00F01201" w:rsidRPr="00620336" w:rsidRDefault="00F01201" w:rsidP="00C46D7A">
      <w:pPr>
        <w:spacing w:afterLines="120" w:after="288"/>
        <w:rPr>
          <w:rFonts w:ascii="Calibri" w:hAnsi="Calibri" w:cs="Calibri"/>
          <w:sz w:val="24"/>
          <w:szCs w:val="24"/>
        </w:rPr>
      </w:pPr>
      <w:r w:rsidRPr="00620336">
        <w:rPr>
          <w:rFonts w:ascii="Calibri" w:hAnsi="Calibri" w:cs="Calibri"/>
          <w:sz w:val="24"/>
          <w:szCs w:val="24"/>
        </w:rPr>
        <w:t>Responses to these questions are typically finalized with the project’s PS&amp;E but should also be reviewed during the development of the PEAR (in the PID phase) and estimated during the PA&amp;ED phase of the project. Note: all activities mentioned will be subject to the Contractor’s SWPPP and any requirements placed in the Contract Plans and Special Provisions (e.g., restrictions on use of ESAs).</w:t>
      </w:r>
    </w:p>
    <w:p w14:paraId="1FC21AD5" w14:textId="1F85F0D2" w:rsidR="00F01201" w:rsidRPr="00620336" w:rsidRDefault="00F01201" w:rsidP="00B2099E">
      <w:pPr>
        <w:pStyle w:val="ListParagraph"/>
        <w:numPr>
          <w:ilvl w:val="0"/>
          <w:numId w:val="15"/>
        </w:numPr>
        <w:ind w:hanging="450"/>
      </w:pPr>
      <w:r w:rsidRPr="00620336">
        <w:t>What is the acreage of clearing and grubbing activities?</w:t>
      </w:r>
      <w:r w:rsidR="009A46D6" w:rsidRPr="00620336">
        <w:t xml:space="preserve"> Obtain from </w:t>
      </w:r>
      <w:r w:rsidRPr="00620336">
        <w:t>Project Engineer</w:t>
      </w:r>
      <w:r w:rsidR="009A46D6" w:rsidRPr="00620336">
        <w:t>.</w:t>
      </w:r>
    </w:p>
    <w:p w14:paraId="748C11D3" w14:textId="58447671" w:rsidR="00F01201" w:rsidRPr="00620336" w:rsidRDefault="00F01201" w:rsidP="00B2099E">
      <w:pPr>
        <w:pStyle w:val="ListParagraph"/>
        <w:numPr>
          <w:ilvl w:val="0"/>
          <w:numId w:val="15"/>
        </w:numPr>
        <w:ind w:hanging="450"/>
      </w:pPr>
      <w:r w:rsidRPr="00620336">
        <w:t xml:space="preserve">What is the acreage of disturbed soil area not included above? </w:t>
      </w:r>
      <w:r w:rsidR="009A46D6" w:rsidRPr="00620336">
        <w:t>Obtain from Project Engineer</w:t>
      </w:r>
      <w:r w:rsidR="00237F4C">
        <w:t>.</w:t>
      </w:r>
    </w:p>
    <w:p w14:paraId="3437D87A" w14:textId="48145C5E" w:rsidR="00F01201" w:rsidRPr="00620336" w:rsidRDefault="00F01201" w:rsidP="00B2099E">
      <w:pPr>
        <w:pStyle w:val="ListParagraph"/>
        <w:numPr>
          <w:ilvl w:val="0"/>
          <w:numId w:val="15"/>
        </w:numPr>
        <w:ind w:hanging="450"/>
      </w:pPr>
      <w:r w:rsidRPr="00620336">
        <w:t xml:space="preserve">What is the acreage (plan view) of new cut and fill slopes greater than 4H:1V and </w:t>
      </w:r>
      <w:r w:rsidR="009A46D6" w:rsidRPr="00620336">
        <w:t>2H:1V? Obtain from Project Engineer.</w:t>
      </w:r>
    </w:p>
    <w:p w14:paraId="5D789A62" w14:textId="5DF2969F" w:rsidR="00F01201" w:rsidRPr="00620336" w:rsidRDefault="00F01201" w:rsidP="00B2099E">
      <w:pPr>
        <w:pStyle w:val="ListParagraph"/>
        <w:numPr>
          <w:ilvl w:val="0"/>
          <w:numId w:val="15"/>
        </w:numPr>
        <w:ind w:hanging="450"/>
      </w:pPr>
      <w:r w:rsidRPr="00620336">
        <w:t xml:space="preserve">What is the quantity of </w:t>
      </w:r>
      <w:r w:rsidR="006169B7">
        <w:t>i</w:t>
      </w:r>
      <w:r w:rsidRPr="00620336">
        <w:t xml:space="preserve">mported </w:t>
      </w:r>
      <w:r w:rsidR="006169B7">
        <w:t>b</w:t>
      </w:r>
      <w:r w:rsidRPr="00620336">
        <w:t>orrow?</w:t>
      </w:r>
      <w:r w:rsidR="009A46D6" w:rsidRPr="00620336">
        <w:t xml:space="preserve"> Obtain from Project Engineer</w:t>
      </w:r>
      <w:r w:rsidR="00256D21">
        <w:t>.</w:t>
      </w:r>
    </w:p>
    <w:p w14:paraId="67A83702" w14:textId="411F185F" w:rsidR="00F01201" w:rsidRPr="00620336" w:rsidRDefault="00F01201" w:rsidP="00B2099E">
      <w:pPr>
        <w:pStyle w:val="ListParagraph"/>
        <w:numPr>
          <w:ilvl w:val="0"/>
          <w:numId w:val="15"/>
        </w:numPr>
        <w:ind w:hanging="450"/>
      </w:pPr>
      <w:r w:rsidRPr="00620336">
        <w:t xml:space="preserve">Is storage or stockpiling of earthwork or construction materials near water bodies or ESAs under consideration? </w:t>
      </w:r>
      <w:r w:rsidR="009A46D6" w:rsidRPr="00620336">
        <w:t xml:space="preserve">Consult with </w:t>
      </w:r>
      <w:r w:rsidRPr="00620336">
        <w:t>Project Engineer, District Construction Stormwater Coordinator</w:t>
      </w:r>
      <w:r w:rsidR="009B2FAD" w:rsidRPr="00620336">
        <w:t>,</w:t>
      </w:r>
      <w:r w:rsidR="00DB40F6" w:rsidRPr="00620336">
        <w:t xml:space="preserve"> and</w:t>
      </w:r>
      <w:r w:rsidRPr="00620336">
        <w:t xml:space="preserve"> District Environmental</w:t>
      </w:r>
      <w:r w:rsidR="009A46D6" w:rsidRPr="00620336">
        <w:t>.</w:t>
      </w:r>
    </w:p>
    <w:p w14:paraId="3B532F47" w14:textId="56DD3790" w:rsidR="00F01201" w:rsidRPr="00620336" w:rsidRDefault="00F01201" w:rsidP="00B2099E">
      <w:pPr>
        <w:pStyle w:val="ListParagraph"/>
        <w:numPr>
          <w:ilvl w:val="0"/>
          <w:numId w:val="15"/>
        </w:numPr>
        <w:ind w:hanging="450"/>
      </w:pPr>
      <w:r w:rsidRPr="00620336">
        <w:t>Is a sand blasting operation or structure demolition over streams or water bodies expected?</w:t>
      </w:r>
      <w:r w:rsidR="009A46D6" w:rsidRPr="00620336">
        <w:t xml:space="preserve"> </w:t>
      </w:r>
      <w:r w:rsidR="003C29B0" w:rsidRPr="00620336">
        <w:t>Consult with</w:t>
      </w:r>
      <w:r w:rsidR="009A46D6" w:rsidRPr="00620336">
        <w:t xml:space="preserve"> Project Engineer.</w:t>
      </w:r>
    </w:p>
    <w:p w14:paraId="4316808A" w14:textId="3E892C47" w:rsidR="00F01201" w:rsidRPr="00620336" w:rsidRDefault="00F01201" w:rsidP="00B2099E">
      <w:pPr>
        <w:pStyle w:val="ListParagraph"/>
        <w:numPr>
          <w:ilvl w:val="0"/>
          <w:numId w:val="15"/>
        </w:numPr>
        <w:ind w:hanging="450"/>
      </w:pPr>
      <w:r w:rsidRPr="00620336">
        <w:t xml:space="preserve">How many construction activities below groundwater and/or </w:t>
      </w:r>
      <w:r w:rsidR="009B2FAD" w:rsidRPr="00620336">
        <w:t>in-</w:t>
      </w:r>
      <w:r w:rsidRPr="00620336">
        <w:t xml:space="preserve">water courses requiring dewatering or water diversion (includes use of cofferdams, pipe jacking, etc.) are expected? Note: Testing of the groundwater should be conducted to determine quality of the effluent, </w:t>
      </w:r>
      <w:r w:rsidRPr="00620336">
        <w:lastRenderedPageBreak/>
        <w:t>and special permit(s) may be required by the RWQCB. See also California Department of Water Resources Groundwater Monitoring Library</w:t>
      </w:r>
      <w:r w:rsidR="009A46D6" w:rsidRPr="00620336">
        <w:t xml:space="preserve">. Consult with </w:t>
      </w:r>
      <w:r w:rsidRPr="00620336">
        <w:t>Project Engineer, District NPDES</w:t>
      </w:r>
      <w:r w:rsidR="001B5702">
        <w:t xml:space="preserve"> Coordinator</w:t>
      </w:r>
      <w:r w:rsidR="009B2FAD" w:rsidRPr="00620336">
        <w:t>,</w:t>
      </w:r>
      <w:r w:rsidRPr="00620336">
        <w:t xml:space="preserve"> </w:t>
      </w:r>
      <w:r w:rsidR="00DB40F6" w:rsidRPr="00620336">
        <w:t xml:space="preserve">and </w:t>
      </w:r>
      <w:r w:rsidRPr="00620336">
        <w:t>District Construction Stormwater Coordinator</w:t>
      </w:r>
      <w:r w:rsidR="009A46D6" w:rsidRPr="00620336">
        <w:t>.</w:t>
      </w:r>
    </w:p>
    <w:p w14:paraId="3A5DE414" w14:textId="0FCFAF10" w:rsidR="00F01201" w:rsidRPr="00620336" w:rsidRDefault="00F01201" w:rsidP="00B2099E">
      <w:pPr>
        <w:pStyle w:val="ListParagraph"/>
        <w:numPr>
          <w:ilvl w:val="0"/>
          <w:numId w:val="15"/>
        </w:numPr>
        <w:ind w:hanging="450"/>
      </w:pPr>
      <w:r w:rsidRPr="00620336">
        <w:t>Are unpaved access roads expected to be used as part of the project?</w:t>
      </w:r>
      <w:r w:rsidR="003C29B0" w:rsidRPr="00620336">
        <w:t xml:space="preserve"> Consult with </w:t>
      </w:r>
      <w:r w:rsidRPr="00620336">
        <w:t>Project Engineer, District NPDES</w:t>
      </w:r>
      <w:r w:rsidR="001B5702">
        <w:t xml:space="preserve"> Coordinator</w:t>
      </w:r>
      <w:r w:rsidR="009B2FAD" w:rsidRPr="00620336">
        <w:t>,</w:t>
      </w:r>
      <w:r w:rsidRPr="00620336">
        <w:t xml:space="preserve"> </w:t>
      </w:r>
      <w:r w:rsidR="00DB40F6" w:rsidRPr="00620336">
        <w:t>and</w:t>
      </w:r>
      <w:r w:rsidRPr="00620336">
        <w:t xml:space="preserve"> District Construction Stormwater Coordinator</w:t>
      </w:r>
      <w:r w:rsidR="003C29B0" w:rsidRPr="00620336">
        <w:t>.</w:t>
      </w:r>
    </w:p>
    <w:p w14:paraId="0806D9A9" w14:textId="5CC44DB8" w:rsidR="00F01201" w:rsidRPr="00620336" w:rsidRDefault="00F01201" w:rsidP="00B2099E">
      <w:pPr>
        <w:pStyle w:val="ListParagraph"/>
        <w:numPr>
          <w:ilvl w:val="0"/>
          <w:numId w:val="15"/>
        </w:numPr>
        <w:ind w:hanging="450"/>
      </w:pPr>
      <w:r w:rsidRPr="00620336">
        <w:t>Are there any seasonal construction restrictions or construction exclusion dates set forth by state or local regulatory agencies that are applicable to the project area?</w:t>
      </w:r>
      <w:r w:rsidR="003C29B0" w:rsidRPr="00620336">
        <w:t xml:space="preserve"> Consult with </w:t>
      </w:r>
      <w:r w:rsidRPr="00620336">
        <w:t>Project Engineer, District NPDES</w:t>
      </w:r>
      <w:r w:rsidR="001B5702">
        <w:t xml:space="preserve"> Coordinator</w:t>
      </w:r>
      <w:r w:rsidR="009B2FAD" w:rsidRPr="00620336">
        <w:t>,</w:t>
      </w:r>
      <w:r w:rsidRPr="00620336">
        <w:t xml:space="preserve"> </w:t>
      </w:r>
      <w:r w:rsidR="00DB40F6" w:rsidRPr="00620336">
        <w:t xml:space="preserve">and </w:t>
      </w:r>
      <w:r w:rsidRPr="00620336">
        <w:t>District Construction Stormwater Coordinator</w:t>
      </w:r>
      <w:r w:rsidR="003C29B0" w:rsidRPr="00620336">
        <w:t>.</w:t>
      </w:r>
    </w:p>
    <w:p w14:paraId="60A87DF9" w14:textId="79BAE194" w:rsidR="00F01201" w:rsidRPr="00620336" w:rsidRDefault="00F01201" w:rsidP="00B2099E">
      <w:pPr>
        <w:pStyle w:val="ListParagraph"/>
        <w:numPr>
          <w:ilvl w:val="0"/>
          <w:numId w:val="15"/>
        </w:numPr>
        <w:ind w:hanging="450"/>
      </w:pPr>
      <w:r w:rsidRPr="00620336">
        <w:t xml:space="preserve">Has a Construction General Permit “Risk Assessment” been conducted, and are there implications from that rating (see 2022 CGP, Attachment D)? </w:t>
      </w:r>
      <w:r w:rsidR="003B666A" w:rsidRPr="00620336">
        <w:t xml:space="preserve">Consult with </w:t>
      </w:r>
      <w:r w:rsidRPr="00620336">
        <w:t>Project Engineer, District NPDES</w:t>
      </w:r>
      <w:r w:rsidR="001B5702">
        <w:t xml:space="preserve"> Coordinator</w:t>
      </w:r>
      <w:r w:rsidR="009B2FAD" w:rsidRPr="00620336">
        <w:t>,</w:t>
      </w:r>
      <w:r w:rsidRPr="00620336">
        <w:t xml:space="preserve"> </w:t>
      </w:r>
      <w:r w:rsidR="00DB40F6" w:rsidRPr="00620336">
        <w:t xml:space="preserve">and </w:t>
      </w:r>
      <w:r w:rsidRPr="00620336">
        <w:t>District Construction Stormwater Coordinator</w:t>
      </w:r>
      <w:r w:rsidR="003B666A" w:rsidRPr="00620336">
        <w:t>.</w:t>
      </w:r>
    </w:p>
    <w:p w14:paraId="3AF5AA60" w14:textId="48D71F05" w:rsidR="00F01201" w:rsidRPr="00620336" w:rsidRDefault="00F01201" w:rsidP="00B2099E">
      <w:pPr>
        <w:pStyle w:val="ListParagraph"/>
        <w:numPr>
          <w:ilvl w:val="0"/>
          <w:numId w:val="15"/>
        </w:numPr>
        <w:ind w:hanging="450"/>
      </w:pPr>
      <w:r w:rsidRPr="00620336">
        <w:t>Has a Total Maximum Daily Load (TMDL) that is identifiable as applicable to construction stormwater discharg</w:t>
      </w:r>
      <w:r w:rsidR="00256D21">
        <w:t>e</w:t>
      </w:r>
      <w:r w:rsidRPr="00620336">
        <w:t xml:space="preserve"> covered under the CGP been established for the receiving waters? Refer to the CGP Permit, Attachment H</w:t>
      </w:r>
      <w:r w:rsidR="003D269E">
        <w:t>.</w:t>
      </w:r>
      <w:r w:rsidRPr="00620336">
        <w:rPr>
          <w:rFonts w:eastAsia="Times New Roman"/>
          <w:color w:val="000000"/>
        </w:rPr>
        <w:t xml:space="preserve"> </w:t>
      </w:r>
    </w:p>
    <w:p w14:paraId="7CCFB5DE" w14:textId="3916D1BF" w:rsidR="00F01201" w:rsidRPr="00620336" w:rsidRDefault="00F01201" w:rsidP="00B2099E">
      <w:pPr>
        <w:pStyle w:val="ListParagraph"/>
        <w:numPr>
          <w:ilvl w:val="0"/>
          <w:numId w:val="15"/>
        </w:numPr>
        <w:ind w:hanging="450"/>
      </w:pPr>
      <w:r w:rsidRPr="00620336">
        <w:t>Are there are any other construction activities anticipated not covered in the previous questions that could raise potential stormwater runoff issues?</w:t>
      </w:r>
      <w:r w:rsidR="009A46D6" w:rsidRPr="00620336">
        <w:t xml:space="preserve"> Consult with </w:t>
      </w:r>
      <w:r w:rsidRPr="00620336">
        <w:t>Project Engineer</w:t>
      </w:r>
      <w:r w:rsidR="00DB40F6" w:rsidRPr="00620336">
        <w:t xml:space="preserve"> and</w:t>
      </w:r>
      <w:r w:rsidRPr="00620336">
        <w:t xml:space="preserve"> District NPDES</w:t>
      </w:r>
      <w:r w:rsidR="001B5702">
        <w:t xml:space="preserve"> Coordinator</w:t>
      </w:r>
      <w:r w:rsidR="009A46D6" w:rsidRPr="00620336">
        <w:t>.</w:t>
      </w:r>
    </w:p>
    <w:p w14:paraId="3A1B2157" w14:textId="2B1C8B9E" w:rsidR="00F01201" w:rsidRPr="00620336" w:rsidRDefault="00F01201" w:rsidP="00B2099E">
      <w:pPr>
        <w:pStyle w:val="ListParagraph"/>
        <w:numPr>
          <w:ilvl w:val="0"/>
          <w:numId w:val="15"/>
        </w:numPr>
        <w:ind w:hanging="450"/>
      </w:pPr>
      <w:r w:rsidRPr="00620336">
        <w:t>Can a SWPPP be developed and implemented such that stormwater discharges and authorized non-storm water discharges will not adversely impact human health or the environment? Can a SWPPP be developed and implemented such that storm water discharges and authorized non-storm water discharges shall not cause or contribute to an exceedance of any applicable water quality standards contained in a Statewide Water Quality Control Plan and/or applicable Basin Plan? Refer to the Caltrans MS4 Permit, Order No. 2022-XXXX-DWQ, Provisions 3.4 and 5.1.1.</w:t>
      </w:r>
      <w:r w:rsidR="00292AB6">
        <w:t xml:space="preserve"> </w:t>
      </w:r>
      <w:r w:rsidR="009A46D6" w:rsidRPr="00620336">
        <w:t xml:space="preserve">Consult with </w:t>
      </w:r>
      <w:r w:rsidRPr="00620336">
        <w:t>Project Engineer</w:t>
      </w:r>
      <w:r w:rsidR="00DB40F6" w:rsidRPr="00620336">
        <w:t xml:space="preserve"> and </w:t>
      </w:r>
      <w:r w:rsidRPr="00620336">
        <w:t>District NPDES</w:t>
      </w:r>
      <w:r w:rsidR="001B5702">
        <w:t xml:space="preserve"> Coordinator</w:t>
      </w:r>
      <w:r w:rsidR="0096099A" w:rsidRPr="00620336">
        <w:t>.</w:t>
      </w:r>
    </w:p>
    <w:p w14:paraId="3DDAEB4F" w14:textId="45F5EA7B" w:rsidR="00F01201" w:rsidRPr="00620336" w:rsidRDefault="00F01201" w:rsidP="00B2099E">
      <w:pPr>
        <w:pStyle w:val="ListParagraph"/>
        <w:numPr>
          <w:ilvl w:val="0"/>
          <w:numId w:val="15"/>
        </w:numPr>
        <w:ind w:hanging="450"/>
      </w:pPr>
      <w:r w:rsidRPr="00620336">
        <w:t>Is Passive Treatment required for this project? Refer to the CGP Attachment G</w:t>
      </w:r>
      <w:r w:rsidR="0096099A" w:rsidRPr="00620336">
        <w:t xml:space="preserve">. Consult with </w:t>
      </w:r>
      <w:r w:rsidRPr="00620336">
        <w:t>Project Engineer</w:t>
      </w:r>
      <w:r w:rsidR="00DB40F6" w:rsidRPr="00620336">
        <w:t xml:space="preserve"> and</w:t>
      </w:r>
      <w:r w:rsidRPr="00620336">
        <w:t xml:space="preserve"> District NPDES</w:t>
      </w:r>
      <w:r w:rsidR="001B5702">
        <w:t xml:space="preserve"> Coordinator</w:t>
      </w:r>
      <w:r w:rsidR="0096099A" w:rsidRPr="00620336">
        <w:t>.</w:t>
      </w:r>
      <w:r w:rsidRPr="00620336">
        <w:t xml:space="preserve"> </w:t>
      </w:r>
    </w:p>
    <w:p w14:paraId="2352EA88" w14:textId="29C0227A" w:rsidR="00F01201" w:rsidRPr="00620336" w:rsidRDefault="00F01201" w:rsidP="00B2099E">
      <w:pPr>
        <w:pStyle w:val="ListParagraph"/>
        <w:numPr>
          <w:ilvl w:val="0"/>
          <w:numId w:val="15"/>
        </w:numPr>
        <w:ind w:hanging="450"/>
      </w:pPr>
      <w:r w:rsidRPr="00620336">
        <w:t xml:space="preserve">Is the receiving water on the CWA Section 303(d) list as impaired for sediment, turbidity and/or temperature? </w:t>
      </w:r>
      <w:r w:rsidR="009A46D6" w:rsidRPr="00620336">
        <w:t xml:space="preserve">Consult with </w:t>
      </w:r>
      <w:r w:rsidRPr="00620336">
        <w:t>District NPDES</w:t>
      </w:r>
      <w:r w:rsidR="001B5702">
        <w:t xml:space="preserve"> Coordinator</w:t>
      </w:r>
      <w:r w:rsidR="009A46D6" w:rsidRPr="00620336">
        <w:t>.</w:t>
      </w:r>
    </w:p>
    <w:p w14:paraId="3899FC5B" w14:textId="77777777" w:rsidR="004A2666" w:rsidRDefault="004A2666">
      <w:pPr>
        <w:rPr>
          <w:rFonts w:eastAsiaTheme="majorEastAsia" w:cstheme="minorHAnsi"/>
          <w:b/>
          <w:bCs/>
          <w:sz w:val="28"/>
          <w:szCs w:val="28"/>
        </w:rPr>
      </w:pPr>
      <w:r>
        <w:br w:type="page"/>
      </w:r>
    </w:p>
    <w:p w14:paraId="3EFC1B3A" w14:textId="5028643B" w:rsidR="00F01201" w:rsidRPr="00F01201" w:rsidRDefault="00F01201" w:rsidP="00C46D7A">
      <w:pPr>
        <w:pStyle w:val="Heading2"/>
        <w:spacing w:before="0" w:afterLines="120" w:after="288"/>
      </w:pPr>
      <w:r w:rsidRPr="00F01201">
        <w:lastRenderedPageBreak/>
        <w:t>References</w:t>
      </w:r>
    </w:p>
    <w:p w14:paraId="38731678" w14:textId="74C755B7" w:rsidR="007C0388" w:rsidRPr="004A2666" w:rsidRDefault="007C0388" w:rsidP="007C0388">
      <w:pPr>
        <w:spacing w:afterLines="120" w:after="288"/>
        <w:rPr>
          <w:rFonts w:cstheme="minorHAnsi"/>
          <w:sz w:val="24"/>
          <w:szCs w:val="24"/>
        </w:rPr>
      </w:pPr>
      <w:r w:rsidRPr="004A2666">
        <w:rPr>
          <w:rFonts w:cstheme="minorHAnsi"/>
          <w:sz w:val="24"/>
          <w:szCs w:val="24"/>
        </w:rPr>
        <w:t>The following references and links may help with gathering information for WQARs:</w:t>
      </w:r>
    </w:p>
    <w:p w14:paraId="3231BB28" w14:textId="5EA73436" w:rsidR="007C0388" w:rsidRPr="00620336" w:rsidRDefault="00047F60" w:rsidP="00525CE2">
      <w:pPr>
        <w:numPr>
          <w:ilvl w:val="0"/>
          <w:numId w:val="19"/>
        </w:numPr>
        <w:spacing w:after="120"/>
        <w:rPr>
          <w:rFonts w:ascii="Calibri" w:eastAsia="Times New Roman" w:hAnsi="Calibri" w:cs="Calibri"/>
          <w:sz w:val="24"/>
          <w:szCs w:val="24"/>
        </w:rPr>
      </w:pPr>
      <w:hyperlink r:id="rId16" w:history="1">
        <w:r w:rsidR="007C0388" w:rsidRPr="00BA4F77">
          <w:rPr>
            <w:rStyle w:val="Hyperlink"/>
            <w:rFonts w:ascii="Calibri" w:eastAsia="Times New Roman" w:hAnsi="Calibri" w:cs="Calibri"/>
            <w:sz w:val="24"/>
            <w:szCs w:val="24"/>
          </w:rPr>
          <w:t>Caltrans Division of Design Stormwater homepage</w:t>
        </w:r>
      </w:hyperlink>
      <w:r w:rsidR="007C0388" w:rsidRPr="00620336">
        <w:rPr>
          <w:rFonts w:ascii="Calibri" w:eastAsia="Times New Roman" w:hAnsi="Calibri" w:cs="Calibri"/>
          <w:sz w:val="24"/>
          <w:szCs w:val="24"/>
        </w:rPr>
        <w:t xml:space="preserve"> for guidance and tools (Project Risk Level, Estimating for CGP, Erosion Prediction software, etc.)</w:t>
      </w:r>
    </w:p>
    <w:p w14:paraId="38E5C4E6" w14:textId="72B45D90" w:rsidR="007C0388" w:rsidRPr="00620336" w:rsidRDefault="00047F60" w:rsidP="00525CE2">
      <w:pPr>
        <w:numPr>
          <w:ilvl w:val="0"/>
          <w:numId w:val="19"/>
        </w:numPr>
        <w:spacing w:after="120"/>
        <w:rPr>
          <w:rFonts w:ascii="Calibri" w:eastAsia="Times New Roman" w:hAnsi="Calibri" w:cs="Calibri"/>
          <w:sz w:val="24"/>
          <w:szCs w:val="24"/>
          <w:u w:val="single"/>
        </w:rPr>
      </w:pPr>
      <w:hyperlink r:id="rId17" w:history="1">
        <w:r w:rsidR="007C0388" w:rsidRPr="00BA4F77">
          <w:rPr>
            <w:rStyle w:val="Hyperlink"/>
            <w:rFonts w:ascii="Calibri" w:eastAsia="Times New Roman" w:hAnsi="Calibri" w:cs="Calibri"/>
            <w:sz w:val="24"/>
            <w:szCs w:val="24"/>
          </w:rPr>
          <w:t>Caltrans Division of Environmental Analysis Homepage</w:t>
        </w:r>
      </w:hyperlink>
    </w:p>
    <w:p w14:paraId="61BF7D73" w14:textId="3EF31220" w:rsidR="007C0388" w:rsidRPr="00620336" w:rsidRDefault="007C0388" w:rsidP="00525CE2">
      <w:pPr>
        <w:numPr>
          <w:ilvl w:val="0"/>
          <w:numId w:val="19"/>
        </w:numPr>
        <w:spacing w:after="120"/>
        <w:rPr>
          <w:rFonts w:ascii="Calibri" w:eastAsia="Times New Roman" w:hAnsi="Calibri" w:cs="Calibri"/>
          <w:sz w:val="24"/>
          <w:szCs w:val="24"/>
        </w:rPr>
      </w:pPr>
      <w:r w:rsidRPr="00620336">
        <w:rPr>
          <w:rFonts w:ascii="Calibri" w:eastAsia="Times New Roman" w:hAnsi="Calibri" w:cs="Calibri"/>
          <w:sz w:val="24"/>
          <w:szCs w:val="24"/>
        </w:rPr>
        <w:t xml:space="preserve">For wetlands, hydromorphic method and water assessment information, see </w:t>
      </w:r>
      <w:hyperlink r:id="rId18" w:history="1">
        <w:r w:rsidRPr="00BA4F77">
          <w:rPr>
            <w:rStyle w:val="Hyperlink"/>
            <w:rFonts w:ascii="Calibri" w:eastAsia="Times New Roman" w:hAnsi="Calibri" w:cs="Calibri"/>
            <w:sz w:val="24"/>
            <w:szCs w:val="24"/>
          </w:rPr>
          <w:t>SER, Volume 1, Chapter 15 - Waters of the U.S. and the State</w:t>
        </w:r>
      </w:hyperlink>
    </w:p>
    <w:p w14:paraId="0A3C9313" w14:textId="4124E1B1" w:rsidR="007C0388" w:rsidRPr="00620336" w:rsidRDefault="007C0388" w:rsidP="00525CE2">
      <w:pPr>
        <w:numPr>
          <w:ilvl w:val="0"/>
          <w:numId w:val="19"/>
        </w:numPr>
        <w:spacing w:after="120"/>
        <w:rPr>
          <w:rFonts w:ascii="Calibri" w:eastAsia="Times New Roman" w:hAnsi="Calibri" w:cs="Calibri"/>
          <w:sz w:val="24"/>
          <w:szCs w:val="24"/>
          <w:u w:val="single"/>
        </w:rPr>
      </w:pPr>
      <w:r w:rsidRPr="00620336">
        <w:rPr>
          <w:rFonts w:ascii="Calibri" w:eastAsia="Times New Roman" w:hAnsi="Calibri" w:cs="Calibri"/>
          <w:sz w:val="24"/>
          <w:szCs w:val="24"/>
        </w:rPr>
        <w:t xml:space="preserve">For hydraulic studies and floodplain encroachment information, see </w:t>
      </w:r>
      <w:hyperlink r:id="rId19" w:history="1">
        <w:r w:rsidRPr="00BA4F77">
          <w:rPr>
            <w:rStyle w:val="Hyperlink"/>
            <w:rFonts w:ascii="Calibri" w:eastAsia="Times New Roman" w:hAnsi="Calibri" w:cs="Calibri"/>
            <w:sz w:val="24"/>
            <w:szCs w:val="24"/>
          </w:rPr>
          <w:t>SER, Volume 1, Chapter 17 - Floodplains</w:t>
        </w:r>
      </w:hyperlink>
    </w:p>
    <w:p w14:paraId="50E301C3" w14:textId="1E7F2E7B" w:rsidR="007C0388" w:rsidRPr="00620336" w:rsidRDefault="007C0388" w:rsidP="00525CE2">
      <w:pPr>
        <w:numPr>
          <w:ilvl w:val="0"/>
          <w:numId w:val="19"/>
        </w:numPr>
        <w:spacing w:after="120"/>
        <w:rPr>
          <w:rFonts w:ascii="Calibri" w:eastAsia="Times New Roman" w:hAnsi="Calibri" w:cs="Calibri"/>
          <w:sz w:val="24"/>
          <w:szCs w:val="24"/>
        </w:rPr>
      </w:pPr>
      <w:r w:rsidRPr="00620336">
        <w:rPr>
          <w:rFonts w:ascii="Calibri" w:eastAsia="Times New Roman" w:hAnsi="Calibri" w:cs="Calibri"/>
          <w:sz w:val="24"/>
          <w:szCs w:val="24"/>
        </w:rPr>
        <w:t xml:space="preserve">For Coastal Zone permits information, see </w:t>
      </w:r>
      <w:hyperlink r:id="rId20" w:history="1">
        <w:r w:rsidR="00BA4F77" w:rsidRPr="00BA4F77">
          <w:rPr>
            <w:rStyle w:val="Hyperlink"/>
            <w:rFonts w:ascii="Calibri" w:eastAsia="Times New Roman" w:hAnsi="Calibri" w:cs="Calibri"/>
            <w:sz w:val="24"/>
            <w:szCs w:val="24"/>
          </w:rPr>
          <w:t xml:space="preserve">SER </w:t>
        </w:r>
        <w:r w:rsidRPr="00BA4F77">
          <w:rPr>
            <w:rStyle w:val="Hyperlink"/>
            <w:rFonts w:ascii="Calibri" w:eastAsia="Times New Roman" w:hAnsi="Calibri" w:cs="Calibri"/>
            <w:sz w:val="24"/>
            <w:szCs w:val="24"/>
          </w:rPr>
          <w:t xml:space="preserve">Volume 5 - Coastal </w:t>
        </w:r>
        <w:r w:rsidR="00BA4F77" w:rsidRPr="00BA4F77">
          <w:rPr>
            <w:rStyle w:val="Hyperlink"/>
            <w:rFonts w:ascii="Calibri" w:eastAsia="Times New Roman" w:hAnsi="Calibri" w:cs="Calibri"/>
            <w:sz w:val="24"/>
            <w:szCs w:val="24"/>
          </w:rPr>
          <w:t>Requirements</w:t>
        </w:r>
      </w:hyperlink>
    </w:p>
    <w:p w14:paraId="2FC78915" w14:textId="5E73E0AD" w:rsidR="007C0388" w:rsidRPr="00620336" w:rsidRDefault="007C0388" w:rsidP="00525CE2">
      <w:pPr>
        <w:numPr>
          <w:ilvl w:val="0"/>
          <w:numId w:val="19"/>
        </w:numPr>
        <w:spacing w:after="120"/>
        <w:rPr>
          <w:rFonts w:ascii="Calibri" w:eastAsia="Times New Roman" w:hAnsi="Calibri" w:cs="Calibri"/>
          <w:color w:val="7030A0"/>
          <w:sz w:val="24"/>
          <w:szCs w:val="24"/>
        </w:rPr>
      </w:pPr>
      <w:r w:rsidRPr="00620336">
        <w:rPr>
          <w:rFonts w:ascii="Calibri" w:eastAsia="Times New Roman" w:hAnsi="Calibri" w:cs="Calibri"/>
          <w:sz w:val="24"/>
          <w:szCs w:val="24"/>
        </w:rPr>
        <w:t xml:space="preserve">For Wild and Scenic Rivers information, see </w:t>
      </w:r>
      <w:hyperlink r:id="rId21" w:history="1">
        <w:r w:rsidR="00BA4F77" w:rsidRPr="0001445F">
          <w:rPr>
            <w:rStyle w:val="Hyperlink"/>
            <w:rFonts w:ascii="Calibri" w:eastAsia="Times New Roman" w:hAnsi="Calibri" w:cs="Calibri"/>
            <w:sz w:val="24"/>
            <w:szCs w:val="24"/>
          </w:rPr>
          <w:t xml:space="preserve">SER Volume 1, </w:t>
        </w:r>
        <w:r w:rsidRPr="0001445F">
          <w:rPr>
            <w:rStyle w:val="Hyperlink"/>
            <w:rFonts w:ascii="Calibri" w:eastAsia="Times New Roman" w:hAnsi="Calibri" w:cs="Calibri"/>
            <w:sz w:val="24"/>
            <w:szCs w:val="24"/>
          </w:rPr>
          <w:t>Chapter 19 - Wild and Scenic Rivers</w:t>
        </w:r>
      </w:hyperlink>
    </w:p>
    <w:p w14:paraId="14E2AC0B" w14:textId="66B6290D" w:rsidR="007C0388" w:rsidRPr="00620336" w:rsidRDefault="007C0388" w:rsidP="00525CE2">
      <w:pPr>
        <w:numPr>
          <w:ilvl w:val="0"/>
          <w:numId w:val="19"/>
        </w:numPr>
        <w:spacing w:after="120"/>
        <w:rPr>
          <w:rFonts w:ascii="Calibri" w:eastAsia="Times New Roman" w:hAnsi="Calibri" w:cs="Calibri"/>
          <w:color w:val="7030A0"/>
          <w:sz w:val="24"/>
          <w:szCs w:val="24"/>
        </w:rPr>
      </w:pPr>
      <w:r w:rsidRPr="00620336">
        <w:rPr>
          <w:rFonts w:ascii="Calibri" w:eastAsia="Times New Roman" w:hAnsi="Calibri" w:cs="Calibri"/>
          <w:sz w:val="24"/>
          <w:szCs w:val="24"/>
        </w:rPr>
        <w:t xml:space="preserve">Groundwater – </w:t>
      </w:r>
      <w:hyperlink r:id="rId22" w:history="1">
        <w:r w:rsidRPr="008B5F39">
          <w:rPr>
            <w:rStyle w:val="Hyperlink"/>
            <w:rFonts w:ascii="Calibri" w:eastAsia="Times New Roman" w:hAnsi="Calibri" w:cs="Calibri"/>
            <w:sz w:val="24"/>
            <w:szCs w:val="24"/>
          </w:rPr>
          <w:t>California Department of Water Resources Groundwater Data Library</w:t>
        </w:r>
      </w:hyperlink>
    </w:p>
    <w:p w14:paraId="56EEEB6D" w14:textId="1A771D92" w:rsidR="007C0388" w:rsidRPr="00620336" w:rsidRDefault="00047F60" w:rsidP="00525CE2">
      <w:pPr>
        <w:numPr>
          <w:ilvl w:val="0"/>
          <w:numId w:val="19"/>
        </w:numPr>
        <w:spacing w:after="120"/>
        <w:rPr>
          <w:rFonts w:ascii="Calibri" w:hAnsi="Calibri" w:cs="Calibri"/>
          <w:sz w:val="24"/>
          <w:szCs w:val="24"/>
        </w:rPr>
      </w:pPr>
      <w:hyperlink r:id="rId23" w:history="1">
        <w:r w:rsidR="007C0388" w:rsidRPr="008B5F39">
          <w:rPr>
            <w:rStyle w:val="Hyperlink"/>
            <w:rFonts w:ascii="Calibri" w:eastAsia="Times New Roman" w:hAnsi="Calibri" w:cs="Calibri"/>
            <w:sz w:val="24"/>
            <w:szCs w:val="24"/>
          </w:rPr>
          <w:t>Caltrans Stormwater Quality Handbook Project Planning and Design Guide (PPDG)</w:t>
        </w:r>
      </w:hyperlink>
    </w:p>
    <w:p w14:paraId="26CA8EBD" w14:textId="7CEB5A76" w:rsidR="007C0388" w:rsidRPr="008B5F39" w:rsidRDefault="007C0388" w:rsidP="00525CE2">
      <w:pPr>
        <w:numPr>
          <w:ilvl w:val="0"/>
          <w:numId w:val="19"/>
        </w:numPr>
        <w:spacing w:after="120"/>
        <w:rPr>
          <w:sz w:val="24"/>
          <w:szCs w:val="24"/>
        </w:rPr>
      </w:pPr>
      <w:r w:rsidRPr="00620336">
        <w:rPr>
          <w:rFonts w:ascii="Calibri" w:eastAsia="Times New Roman" w:hAnsi="Calibri" w:cs="Calibri"/>
          <w:sz w:val="24"/>
          <w:szCs w:val="24"/>
        </w:rPr>
        <w:t xml:space="preserve">Caltrans Stormwater Quality Practice Guidelines: </w:t>
      </w:r>
      <w:hyperlink r:id="rId24" w:history="1">
        <w:r w:rsidR="008B5F39" w:rsidRPr="008B5F39">
          <w:rPr>
            <w:rStyle w:val="Hyperlink"/>
            <w:rFonts w:ascii="Calibri" w:eastAsia="Times New Roman" w:hAnsi="Calibri" w:cs="Calibri"/>
            <w:sz w:val="24"/>
            <w:szCs w:val="24"/>
          </w:rPr>
          <w:t xml:space="preserve">Caltrans </w:t>
        </w:r>
        <w:r w:rsidRPr="008B5F39">
          <w:rPr>
            <w:rStyle w:val="Hyperlink"/>
            <w:sz w:val="24"/>
            <w:szCs w:val="24"/>
          </w:rPr>
          <w:t>Stormwater Management Program</w:t>
        </w:r>
      </w:hyperlink>
    </w:p>
    <w:p w14:paraId="43D2AFD8" w14:textId="075D4F61" w:rsidR="007C0388" w:rsidRPr="00620336" w:rsidRDefault="00047F60" w:rsidP="00525CE2">
      <w:pPr>
        <w:numPr>
          <w:ilvl w:val="0"/>
          <w:numId w:val="19"/>
        </w:numPr>
        <w:spacing w:after="120"/>
        <w:rPr>
          <w:rFonts w:ascii="Calibri" w:eastAsia="Times New Roman" w:hAnsi="Calibri" w:cs="Calibri"/>
          <w:sz w:val="24"/>
          <w:szCs w:val="24"/>
        </w:rPr>
      </w:pPr>
      <w:hyperlink r:id="rId25" w:history="1">
        <w:r w:rsidR="007C0388" w:rsidRPr="00043671">
          <w:rPr>
            <w:rStyle w:val="Hyperlink"/>
            <w:rFonts w:ascii="Calibri" w:eastAsia="Times New Roman" w:hAnsi="Calibri" w:cs="Calibri"/>
            <w:sz w:val="24"/>
            <w:szCs w:val="24"/>
          </w:rPr>
          <w:t>Caltrans Water Quality Planning Tool</w:t>
        </w:r>
      </w:hyperlink>
    </w:p>
    <w:p w14:paraId="04B0BA61" w14:textId="2001FD40" w:rsidR="007C0388" w:rsidRPr="00620336" w:rsidRDefault="00047F60" w:rsidP="00525CE2">
      <w:pPr>
        <w:numPr>
          <w:ilvl w:val="0"/>
          <w:numId w:val="19"/>
        </w:numPr>
        <w:spacing w:after="120"/>
        <w:rPr>
          <w:rFonts w:ascii="Calibri" w:eastAsia="Times New Roman" w:hAnsi="Calibri" w:cs="Calibri"/>
          <w:sz w:val="24"/>
          <w:szCs w:val="24"/>
        </w:rPr>
      </w:pPr>
      <w:hyperlink r:id="rId26" w:history="1">
        <w:r w:rsidR="007C0388" w:rsidRPr="00043671">
          <w:rPr>
            <w:rStyle w:val="Hyperlink"/>
            <w:rFonts w:ascii="Calibri" w:eastAsia="Times New Roman" w:hAnsi="Calibri" w:cs="Calibri"/>
            <w:sz w:val="24"/>
            <w:szCs w:val="24"/>
          </w:rPr>
          <w:t>Regional Water Quality Control Board website and Basin Plans</w:t>
        </w:r>
      </w:hyperlink>
    </w:p>
    <w:p w14:paraId="0AEAC49A" w14:textId="4D808BDC" w:rsidR="007C0388" w:rsidRPr="00212CF1" w:rsidRDefault="007C0388" w:rsidP="00525CE2">
      <w:pPr>
        <w:numPr>
          <w:ilvl w:val="0"/>
          <w:numId w:val="19"/>
        </w:numPr>
        <w:spacing w:after="120"/>
        <w:rPr>
          <w:sz w:val="24"/>
          <w:szCs w:val="24"/>
        </w:rPr>
      </w:pPr>
      <w:r w:rsidRPr="00620336">
        <w:rPr>
          <w:rFonts w:ascii="Calibri" w:eastAsia="Times New Roman" w:hAnsi="Calibri" w:cs="Calibri"/>
          <w:sz w:val="24"/>
          <w:szCs w:val="24"/>
        </w:rPr>
        <w:t xml:space="preserve">CGP - State Water Resources Control Board National Pollutant Discharge Elimination System (NPDES) General Permit For Stormwater Discharges Associated with Construction and Land Disturbance Activities, ORDER WQ 2022-0057-DWQ, NPDES No. CAS000002 (CGP Permit): </w:t>
      </w:r>
      <w:hyperlink r:id="rId27" w:history="1">
        <w:r w:rsidR="00D03716" w:rsidRPr="00212CF1">
          <w:rPr>
            <w:rStyle w:val="Hyperlink"/>
            <w:sz w:val="24"/>
            <w:szCs w:val="24"/>
          </w:rPr>
          <w:t>Statewide Construction General Permit</w:t>
        </w:r>
      </w:hyperlink>
    </w:p>
    <w:p w14:paraId="6B85059C" w14:textId="40DC20E7" w:rsidR="007C0388" w:rsidRPr="00620336" w:rsidRDefault="007C0388" w:rsidP="00525CE2">
      <w:pPr>
        <w:numPr>
          <w:ilvl w:val="0"/>
          <w:numId w:val="19"/>
        </w:numPr>
        <w:spacing w:after="120"/>
        <w:rPr>
          <w:rFonts w:ascii="Calibri" w:eastAsia="Times New Roman" w:hAnsi="Calibri" w:cs="Calibri"/>
          <w:sz w:val="24"/>
          <w:szCs w:val="24"/>
          <w:u w:val="single"/>
        </w:rPr>
      </w:pPr>
      <w:r w:rsidRPr="00043671">
        <w:rPr>
          <w:rFonts w:ascii="Calibri" w:eastAsia="Times New Roman" w:hAnsi="Calibri" w:cs="Calibri"/>
          <w:sz w:val="24"/>
          <w:szCs w:val="24"/>
        </w:rPr>
        <w:t xml:space="preserve">Caltrans Permit - State Water Resources Control Board ORDER 2022-XXXX-DWQ, NPDES No. CAS000003, Statewide Stormwater Permit and Waste Discharge Requirements for State of California Department of </w:t>
      </w:r>
      <w:r w:rsidRPr="00212CF1">
        <w:rPr>
          <w:rFonts w:ascii="Calibri" w:eastAsia="Times New Roman" w:hAnsi="Calibri" w:cs="Calibri"/>
          <w:sz w:val="24"/>
          <w:szCs w:val="24"/>
        </w:rPr>
        <w:t xml:space="preserve">Transportation: </w:t>
      </w:r>
      <w:hyperlink r:id="rId28" w:history="1">
        <w:r w:rsidRPr="00212CF1">
          <w:rPr>
            <w:rStyle w:val="Hyperlink"/>
            <w:rFonts w:ascii="Calibri" w:eastAsia="Times New Roman" w:hAnsi="Calibri" w:cs="Calibri"/>
            <w:sz w:val="24"/>
            <w:szCs w:val="24"/>
          </w:rPr>
          <w:t>Caltrans (MS4) Program</w:t>
        </w:r>
      </w:hyperlink>
    </w:p>
    <w:p w14:paraId="69351E51" w14:textId="7E297A6A" w:rsidR="007C0388" w:rsidRPr="00620336" w:rsidRDefault="00047F60" w:rsidP="00525CE2">
      <w:pPr>
        <w:numPr>
          <w:ilvl w:val="0"/>
          <w:numId w:val="19"/>
        </w:numPr>
        <w:spacing w:after="120"/>
        <w:rPr>
          <w:rFonts w:ascii="Calibri" w:eastAsia="Times New Roman" w:hAnsi="Calibri" w:cs="Calibri"/>
          <w:sz w:val="24"/>
          <w:szCs w:val="24"/>
        </w:rPr>
      </w:pPr>
      <w:hyperlink r:id="rId29" w:history="1">
        <w:r w:rsidR="007C0388" w:rsidRPr="00043671">
          <w:rPr>
            <w:rStyle w:val="Hyperlink"/>
            <w:rFonts w:ascii="Calibri" w:eastAsia="Times New Roman" w:hAnsi="Calibri" w:cs="Calibri"/>
            <w:sz w:val="24"/>
            <w:szCs w:val="24"/>
          </w:rPr>
          <w:t>State Water Resources Control Board Watershed Management</w:t>
        </w:r>
      </w:hyperlink>
    </w:p>
    <w:p w14:paraId="35D8F1F4" w14:textId="3A518BAD" w:rsidR="007C0388" w:rsidRPr="00620336" w:rsidRDefault="00047F60" w:rsidP="00525CE2">
      <w:pPr>
        <w:numPr>
          <w:ilvl w:val="0"/>
          <w:numId w:val="19"/>
        </w:numPr>
        <w:spacing w:after="120"/>
        <w:rPr>
          <w:rFonts w:ascii="Calibri" w:eastAsia="Times New Roman" w:hAnsi="Calibri" w:cs="Calibri"/>
          <w:sz w:val="24"/>
          <w:szCs w:val="24"/>
        </w:rPr>
      </w:pPr>
      <w:hyperlink r:id="rId30" w:history="1">
        <w:r w:rsidR="007C0388" w:rsidRPr="00043671">
          <w:rPr>
            <w:rStyle w:val="Hyperlink"/>
            <w:rFonts w:ascii="Calibri" w:eastAsia="Times New Roman" w:hAnsi="Calibri" w:cs="Calibri"/>
            <w:sz w:val="24"/>
            <w:szCs w:val="24"/>
          </w:rPr>
          <w:t>United States (U.S.) Environmental Protection Agency Section 404(b)(1) guidelines</w:t>
        </w:r>
      </w:hyperlink>
    </w:p>
    <w:p w14:paraId="5EC6E007" w14:textId="79707073" w:rsidR="007C0388" w:rsidRPr="00620336" w:rsidRDefault="00047F60" w:rsidP="00525CE2">
      <w:pPr>
        <w:numPr>
          <w:ilvl w:val="0"/>
          <w:numId w:val="19"/>
        </w:numPr>
        <w:spacing w:after="120"/>
        <w:rPr>
          <w:rFonts w:ascii="Calibri" w:eastAsia="Times New Roman" w:hAnsi="Calibri" w:cs="Calibri"/>
          <w:sz w:val="24"/>
          <w:szCs w:val="24"/>
        </w:rPr>
      </w:pPr>
      <w:hyperlink r:id="rId31" w:history="1">
        <w:r w:rsidR="007C0388" w:rsidRPr="00043671">
          <w:rPr>
            <w:rStyle w:val="Hyperlink"/>
            <w:rFonts w:ascii="Calibri" w:eastAsia="Times New Roman" w:hAnsi="Calibri" w:cs="Calibri"/>
            <w:sz w:val="24"/>
            <w:szCs w:val="24"/>
          </w:rPr>
          <w:t>U.S. Department of Agriculture, Natural Resources Conservation Service (NRCS), Web Soil Survey</w:t>
        </w:r>
      </w:hyperlink>
    </w:p>
    <w:p w14:paraId="22489C7A" w14:textId="123D212A" w:rsidR="00C46D7A" w:rsidRPr="007642D5" w:rsidRDefault="00F01201" w:rsidP="007642D5">
      <w:pPr>
        <w:spacing w:afterLines="120" w:after="288"/>
        <w:ind w:left="360"/>
        <w:rPr>
          <w:rFonts w:ascii="Calibri" w:hAnsi="Calibri" w:cs="Calibri"/>
          <w:sz w:val="24"/>
          <w:szCs w:val="24"/>
        </w:rPr>
      </w:pPr>
      <w:r w:rsidRPr="00620336">
        <w:rPr>
          <w:rFonts w:ascii="Calibri" w:hAnsi="Calibri" w:cs="Calibri"/>
          <w:sz w:val="24"/>
          <w:szCs w:val="24"/>
        </w:rPr>
        <w:t xml:space="preserve">For </w:t>
      </w:r>
      <w:r w:rsidR="0033411A">
        <w:rPr>
          <w:rFonts w:ascii="Calibri" w:hAnsi="Calibri" w:cs="Calibri"/>
          <w:sz w:val="24"/>
          <w:szCs w:val="24"/>
        </w:rPr>
        <w:t>Caltrans</w:t>
      </w:r>
      <w:r w:rsidRPr="00620336">
        <w:rPr>
          <w:rFonts w:ascii="Calibri" w:hAnsi="Calibri" w:cs="Calibri"/>
          <w:sz w:val="24"/>
          <w:szCs w:val="24"/>
        </w:rPr>
        <w:t xml:space="preserve"> documents, use the latest version when a date is not listed. Note also that design guidance can be provided in Design Information Bulletins, and other documents that are not listed.</w:t>
      </w:r>
    </w:p>
    <w:sectPr w:rsidR="00C46D7A" w:rsidRPr="007642D5" w:rsidSect="008B5F39">
      <w:footerReference w:type="default" r:id="rId3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D3B9" w14:textId="77777777" w:rsidR="002961E9" w:rsidRDefault="002961E9" w:rsidP="00CA0574">
      <w:pPr>
        <w:spacing w:after="0" w:line="240" w:lineRule="auto"/>
      </w:pPr>
      <w:r>
        <w:separator/>
      </w:r>
    </w:p>
  </w:endnote>
  <w:endnote w:type="continuationSeparator" w:id="0">
    <w:p w14:paraId="58CA686B" w14:textId="77777777" w:rsidR="002961E9" w:rsidRDefault="002961E9" w:rsidP="00CA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BBB" w14:textId="7BA28C2A" w:rsidR="007642D5" w:rsidRDefault="007642D5" w:rsidP="007642D5">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C940" w14:textId="77777777" w:rsidR="002961E9" w:rsidRDefault="002961E9" w:rsidP="00CA0574">
      <w:pPr>
        <w:spacing w:after="0" w:line="240" w:lineRule="auto"/>
      </w:pPr>
      <w:r>
        <w:separator/>
      </w:r>
    </w:p>
  </w:footnote>
  <w:footnote w:type="continuationSeparator" w:id="0">
    <w:p w14:paraId="5D32B452" w14:textId="77777777" w:rsidR="002961E9" w:rsidRDefault="002961E9" w:rsidP="00CA0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FD5"/>
    <w:multiLevelType w:val="hybridMultilevel"/>
    <w:tmpl w:val="70DAB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33F9"/>
    <w:multiLevelType w:val="hybridMultilevel"/>
    <w:tmpl w:val="13BA4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65797"/>
    <w:multiLevelType w:val="hybridMultilevel"/>
    <w:tmpl w:val="E46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54E7A"/>
    <w:multiLevelType w:val="hybridMultilevel"/>
    <w:tmpl w:val="46BAE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D5738"/>
    <w:multiLevelType w:val="hybridMultilevel"/>
    <w:tmpl w:val="9EFA4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224A97"/>
    <w:multiLevelType w:val="hybridMultilevel"/>
    <w:tmpl w:val="91005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C4431"/>
    <w:multiLevelType w:val="hybridMultilevel"/>
    <w:tmpl w:val="BC546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A1DAC"/>
    <w:multiLevelType w:val="hybridMultilevel"/>
    <w:tmpl w:val="1B26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61400"/>
    <w:multiLevelType w:val="hybridMultilevel"/>
    <w:tmpl w:val="E124D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B22834"/>
    <w:multiLevelType w:val="hybridMultilevel"/>
    <w:tmpl w:val="449A3514"/>
    <w:lvl w:ilvl="0" w:tplc="C80AA0A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72BB2"/>
    <w:multiLevelType w:val="hybridMultilevel"/>
    <w:tmpl w:val="4A3A01DC"/>
    <w:lvl w:ilvl="0" w:tplc="B22CB45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E7346"/>
    <w:multiLevelType w:val="hybridMultilevel"/>
    <w:tmpl w:val="1FC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00501"/>
    <w:multiLevelType w:val="hybridMultilevel"/>
    <w:tmpl w:val="2AD4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127FB"/>
    <w:multiLevelType w:val="hybridMultilevel"/>
    <w:tmpl w:val="FC5271BE"/>
    <w:lvl w:ilvl="0" w:tplc="04090001">
      <w:start w:val="1"/>
      <w:numFmt w:val="bullet"/>
      <w:lvlText w:val=""/>
      <w:lvlJc w:val="left"/>
      <w:pPr>
        <w:ind w:left="1440" w:hanging="360"/>
      </w:pPr>
      <w:rPr>
        <w:rFonts w:ascii="Symbol" w:hAnsi="Symbol" w:hint="default"/>
      </w:rPr>
    </w:lvl>
    <w:lvl w:ilvl="1" w:tplc="DFEE60C2">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7461C9"/>
    <w:multiLevelType w:val="hybridMultilevel"/>
    <w:tmpl w:val="BF24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749AF"/>
    <w:multiLevelType w:val="hybridMultilevel"/>
    <w:tmpl w:val="A09622D4"/>
    <w:lvl w:ilvl="0" w:tplc="6A68A892">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D1535"/>
    <w:multiLevelType w:val="hybridMultilevel"/>
    <w:tmpl w:val="46BAE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4"/>
  </w:num>
  <w:num w:numId="5">
    <w:abstractNumId w:val="6"/>
  </w:num>
  <w:num w:numId="6">
    <w:abstractNumId w:val="10"/>
  </w:num>
  <w:num w:numId="7">
    <w:abstractNumId w:val="12"/>
  </w:num>
  <w:num w:numId="8">
    <w:abstractNumId w:val="1"/>
  </w:num>
  <w:num w:numId="9">
    <w:abstractNumId w:val="5"/>
  </w:num>
  <w:num w:numId="10">
    <w:abstractNumId w:val="14"/>
  </w:num>
  <w:num w:numId="11">
    <w:abstractNumId w:val="11"/>
  </w:num>
  <w:num w:numId="12">
    <w:abstractNumId w:val="0"/>
  </w:num>
  <w:num w:numId="13">
    <w:abstractNumId w:val="3"/>
  </w:num>
  <w:num w:numId="14">
    <w:abstractNumId w:val="2"/>
  </w:num>
  <w:num w:numId="15">
    <w:abstractNumId w:val="16"/>
  </w:num>
  <w:num w:numId="16">
    <w:abstractNumId w:val="9"/>
    <w:lvlOverride w:ilvl="0">
      <w:startOverride w:val="1"/>
    </w:lvlOverride>
  </w:num>
  <w:num w:numId="17">
    <w:abstractNumId w:val="15"/>
  </w:num>
  <w:num w:numId="18">
    <w:abstractNumId w:val="15"/>
    <w:lvlOverride w:ilvl="0">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01"/>
    <w:rsid w:val="000133E4"/>
    <w:rsid w:val="0001445F"/>
    <w:rsid w:val="00021391"/>
    <w:rsid w:val="00041163"/>
    <w:rsid w:val="00043671"/>
    <w:rsid w:val="00047BEF"/>
    <w:rsid w:val="00047F60"/>
    <w:rsid w:val="00050F70"/>
    <w:rsid w:val="00051373"/>
    <w:rsid w:val="00052C56"/>
    <w:rsid w:val="00052EC4"/>
    <w:rsid w:val="00067778"/>
    <w:rsid w:val="0006785F"/>
    <w:rsid w:val="000720C6"/>
    <w:rsid w:val="00072995"/>
    <w:rsid w:val="00077202"/>
    <w:rsid w:val="00090353"/>
    <w:rsid w:val="000B38B7"/>
    <w:rsid w:val="000B6382"/>
    <w:rsid w:val="000C4EAC"/>
    <w:rsid w:val="000C790F"/>
    <w:rsid w:val="000D6D6E"/>
    <w:rsid w:val="000E112E"/>
    <w:rsid w:val="00107D48"/>
    <w:rsid w:val="0011502B"/>
    <w:rsid w:val="00115782"/>
    <w:rsid w:val="00115F81"/>
    <w:rsid w:val="00123948"/>
    <w:rsid w:val="00125DC3"/>
    <w:rsid w:val="00127AA8"/>
    <w:rsid w:val="00134487"/>
    <w:rsid w:val="00134A4A"/>
    <w:rsid w:val="001448D2"/>
    <w:rsid w:val="00151370"/>
    <w:rsid w:val="001543B7"/>
    <w:rsid w:val="001653AF"/>
    <w:rsid w:val="0017479C"/>
    <w:rsid w:val="00176BA0"/>
    <w:rsid w:val="00181E4A"/>
    <w:rsid w:val="00186559"/>
    <w:rsid w:val="0019065F"/>
    <w:rsid w:val="001907B8"/>
    <w:rsid w:val="00191561"/>
    <w:rsid w:val="001B3A39"/>
    <w:rsid w:val="001B5582"/>
    <w:rsid w:val="001B5702"/>
    <w:rsid w:val="001B686B"/>
    <w:rsid w:val="001C01D0"/>
    <w:rsid w:val="001C3F07"/>
    <w:rsid w:val="001C5293"/>
    <w:rsid w:val="001D19A0"/>
    <w:rsid w:val="001D602B"/>
    <w:rsid w:val="001D6E4E"/>
    <w:rsid w:val="001D7DC2"/>
    <w:rsid w:val="001E4FDB"/>
    <w:rsid w:val="001F1430"/>
    <w:rsid w:val="001F609A"/>
    <w:rsid w:val="00200F18"/>
    <w:rsid w:val="00203ACB"/>
    <w:rsid w:val="00204C12"/>
    <w:rsid w:val="00212CF1"/>
    <w:rsid w:val="002137A4"/>
    <w:rsid w:val="00213E05"/>
    <w:rsid w:val="002258C0"/>
    <w:rsid w:val="00237F4C"/>
    <w:rsid w:val="00240ED2"/>
    <w:rsid w:val="002503AE"/>
    <w:rsid w:val="00256D21"/>
    <w:rsid w:val="002702A4"/>
    <w:rsid w:val="002746B9"/>
    <w:rsid w:val="00276D5C"/>
    <w:rsid w:val="00292AB6"/>
    <w:rsid w:val="0029426B"/>
    <w:rsid w:val="002961E9"/>
    <w:rsid w:val="00297959"/>
    <w:rsid w:val="002A7495"/>
    <w:rsid w:val="002B1C67"/>
    <w:rsid w:val="002C721B"/>
    <w:rsid w:val="002D1AAA"/>
    <w:rsid w:val="002D4256"/>
    <w:rsid w:val="002D7586"/>
    <w:rsid w:val="002F64C7"/>
    <w:rsid w:val="00332070"/>
    <w:rsid w:val="00332159"/>
    <w:rsid w:val="0033411A"/>
    <w:rsid w:val="00391336"/>
    <w:rsid w:val="003A5E75"/>
    <w:rsid w:val="003B666A"/>
    <w:rsid w:val="003C29B0"/>
    <w:rsid w:val="003D02E6"/>
    <w:rsid w:val="003D0B4D"/>
    <w:rsid w:val="003D269E"/>
    <w:rsid w:val="003D546E"/>
    <w:rsid w:val="003E2460"/>
    <w:rsid w:val="003E6E31"/>
    <w:rsid w:val="0040111F"/>
    <w:rsid w:val="0040608C"/>
    <w:rsid w:val="0041431B"/>
    <w:rsid w:val="00415CEA"/>
    <w:rsid w:val="0042271C"/>
    <w:rsid w:val="00441013"/>
    <w:rsid w:val="00456BC7"/>
    <w:rsid w:val="00465555"/>
    <w:rsid w:val="00473C7C"/>
    <w:rsid w:val="00475168"/>
    <w:rsid w:val="00482AE8"/>
    <w:rsid w:val="00483967"/>
    <w:rsid w:val="004868BE"/>
    <w:rsid w:val="004920CC"/>
    <w:rsid w:val="004953A2"/>
    <w:rsid w:val="004A2666"/>
    <w:rsid w:val="004A631C"/>
    <w:rsid w:val="004B406A"/>
    <w:rsid w:val="004C6339"/>
    <w:rsid w:val="005044C1"/>
    <w:rsid w:val="00514095"/>
    <w:rsid w:val="00525CE2"/>
    <w:rsid w:val="00526EFE"/>
    <w:rsid w:val="00527315"/>
    <w:rsid w:val="00530347"/>
    <w:rsid w:val="00530FB8"/>
    <w:rsid w:val="005502F9"/>
    <w:rsid w:val="00556AC7"/>
    <w:rsid w:val="0057307B"/>
    <w:rsid w:val="00577A19"/>
    <w:rsid w:val="00581C68"/>
    <w:rsid w:val="005A3187"/>
    <w:rsid w:val="005A6800"/>
    <w:rsid w:val="005B0BB3"/>
    <w:rsid w:val="005C0BB8"/>
    <w:rsid w:val="005C35FD"/>
    <w:rsid w:val="005D70B8"/>
    <w:rsid w:val="005D7A1D"/>
    <w:rsid w:val="005E6E3A"/>
    <w:rsid w:val="005F1BEC"/>
    <w:rsid w:val="005F539C"/>
    <w:rsid w:val="0060005D"/>
    <w:rsid w:val="00602FF5"/>
    <w:rsid w:val="006079CA"/>
    <w:rsid w:val="00610A5F"/>
    <w:rsid w:val="00611FFC"/>
    <w:rsid w:val="00614DB6"/>
    <w:rsid w:val="00615272"/>
    <w:rsid w:val="0061599C"/>
    <w:rsid w:val="006169B7"/>
    <w:rsid w:val="00620336"/>
    <w:rsid w:val="0062315D"/>
    <w:rsid w:val="00623D66"/>
    <w:rsid w:val="0063581A"/>
    <w:rsid w:val="00641B14"/>
    <w:rsid w:val="00641C5D"/>
    <w:rsid w:val="00646615"/>
    <w:rsid w:val="006621F2"/>
    <w:rsid w:val="00666CE1"/>
    <w:rsid w:val="00690EDB"/>
    <w:rsid w:val="006927B5"/>
    <w:rsid w:val="006A1BD3"/>
    <w:rsid w:val="006B36D1"/>
    <w:rsid w:val="006B5E54"/>
    <w:rsid w:val="006B68F1"/>
    <w:rsid w:val="006E2E4D"/>
    <w:rsid w:val="007032C8"/>
    <w:rsid w:val="0073322C"/>
    <w:rsid w:val="00733EA3"/>
    <w:rsid w:val="00737B7E"/>
    <w:rsid w:val="007510D1"/>
    <w:rsid w:val="007512B1"/>
    <w:rsid w:val="007642D5"/>
    <w:rsid w:val="0077077B"/>
    <w:rsid w:val="0077365A"/>
    <w:rsid w:val="0079155F"/>
    <w:rsid w:val="007B262E"/>
    <w:rsid w:val="007B7753"/>
    <w:rsid w:val="007C0388"/>
    <w:rsid w:val="007C3811"/>
    <w:rsid w:val="0081389C"/>
    <w:rsid w:val="00815880"/>
    <w:rsid w:val="00824188"/>
    <w:rsid w:val="00841E5B"/>
    <w:rsid w:val="00857F4E"/>
    <w:rsid w:val="0087316A"/>
    <w:rsid w:val="00882CBF"/>
    <w:rsid w:val="00884C79"/>
    <w:rsid w:val="0089518C"/>
    <w:rsid w:val="0089799E"/>
    <w:rsid w:val="008A1F84"/>
    <w:rsid w:val="008B5470"/>
    <w:rsid w:val="008B5F39"/>
    <w:rsid w:val="008C4C67"/>
    <w:rsid w:val="008C5582"/>
    <w:rsid w:val="008D4E07"/>
    <w:rsid w:val="008E17D5"/>
    <w:rsid w:val="008E185C"/>
    <w:rsid w:val="008E1CAE"/>
    <w:rsid w:val="008E39C8"/>
    <w:rsid w:val="008F63ED"/>
    <w:rsid w:val="00906B08"/>
    <w:rsid w:val="00913454"/>
    <w:rsid w:val="00913DA7"/>
    <w:rsid w:val="009148DB"/>
    <w:rsid w:val="00922D13"/>
    <w:rsid w:val="00940A30"/>
    <w:rsid w:val="00947706"/>
    <w:rsid w:val="0095520A"/>
    <w:rsid w:val="0096099A"/>
    <w:rsid w:val="00966503"/>
    <w:rsid w:val="009945AD"/>
    <w:rsid w:val="00995C44"/>
    <w:rsid w:val="00996916"/>
    <w:rsid w:val="009A01D7"/>
    <w:rsid w:val="009A3AC5"/>
    <w:rsid w:val="009A46D6"/>
    <w:rsid w:val="009B1DC2"/>
    <w:rsid w:val="009B2FAD"/>
    <w:rsid w:val="009C722C"/>
    <w:rsid w:val="009E6017"/>
    <w:rsid w:val="009F71FC"/>
    <w:rsid w:val="00A44CFD"/>
    <w:rsid w:val="00A51277"/>
    <w:rsid w:val="00A56A71"/>
    <w:rsid w:val="00A65A70"/>
    <w:rsid w:val="00A7100F"/>
    <w:rsid w:val="00A74820"/>
    <w:rsid w:val="00A81233"/>
    <w:rsid w:val="00A82BF9"/>
    <w:rsid w:val="00A82F04"/>
    <w:rsid w:val="00A9255D"/>
    <w:rsid w:val="00AA5BBD"/>
    <w:rsid w:val="00AC3DCA"/>
    <w:rsid w:val="00AC5E20"/>
    <w:rsid w:val="00AC7096"/>
    <w:rsid w:val="00AD56FF"/>
    <w:rsid w:val="00AD7ADA"/>
    <w:rsid w:val="00AE439C"/>
    <w:rsid w:val="00AF6F04"/>
    <w:rsid w:val="00AF7C37"/>
    <w:rsid w:val="00B107CC"/>
    <w:rsid w:val="00B119D1"/>
    <w:rsid w:val="00B13B4F"/>
    <w:rsid w:val="00B16504"/>
    <w:rsid w:val="00B17808"/>
    <w:rsid w:val="00B2099E"/>
    <w:rsid w:val="00B2313A"/>
    <w:rsid w:val="00B33A75"/>
    <w:rsid w:val="00B373B5"/>
    <w:rsid w:val="00B37DA8"/>
    <w:rsid w:val="00B52766"/>
    <w:rsid w:val="00B5612C"/>
    <w:rsid w:val="00B568AC"/>
    <w:rsid w:val="00B601E5"/>
    <w:rsid w:val="00B616D7"/>
    <w:rsid w:val="00B702D8"/>
    <w:rsid w:val="00B70762"/>
    <w:rsid w:val="00B909E6"/>
    <w:rsid w:val="00B956B8"/>
    <w:rsid w:val="00BA1E18"/>
    <w:rsid w:val="00BA4F77"/>
    <w:rsid w:val="00BA6785"/>
    <w:rsid w:val="00BC00C1"/>
    <w:rsid w:val="00BC2666"/>
    <w:rsid w:val="00BE65D8"/>
    <w:rsid w:val="00BE7AB7"/>
    <w:rsid w:val="00BF203B"/>
    <w:rsid w:val="00BF7D24"/>
    <w:rsid w:val="00C02C79"/>
    <w:rsid w:val="00C16A70"/>
    <w:rsid w:val="00C16DC5"/>
    <w:rsid w:val="00C46D7A"/>
    <w:rsid w:val="00C6791F"/>
    <w:rsid w:val="00C71749"/>
    <w:rsid w:val="00C81930"/>
    <w:rsid w:val="00C81CE9"/>
    <w:rsid w:val="00C91F78"/>
    <w:rsid w:val="00C979C4"/>
    <w:rsid w:val="00CA0574"/>
    <w:rsid w:val="00CC0675"/>
    <w:rsid w:val="00CC3069"/>
    <w:rsid w:val="00CD4F75"/>
    <w:rsid w:val="00CD6E06"/>
    <w:rsid w:val="00CE27E6"/>
    <w:rsid w:val="00CE5D8B"/>
    <w:rsid w:val="00CF0B93"/>
    <w:rsid w:val="00CF1D17"/>
    <w:rsid w:val="00D03716"/>
    <w:rsid w:val="00D044C2"/>
    <w:rsid w:val="00D05782"/>
    <w:rsid w:val="00D10863"/>
    <w:rsid w:val="00D13496"/>
    <w:rsid w:val="00D17F69"/>
    <w:rsid w:val="00D25115"/>
    <w:rsid w:val="00D3254F"/>
    <w:rsid w:val="00D439F0"/>
    <w:rsid w:val="00D4748C"/>
    <w:rsid w:val="00D62D64"/>
    <w:rsid w:val="00D7121F"/>
    <w:rsid w:val="00D76F5E"/>
    <w:rsid w:val="00D77DC6"/>
    <w:rsid w:val="00D84EF3"/>
    <w:rsid w:val="00D93260"/>
    <w:rsid w:val="00D9485A"/>
    <w:rsid w:val="00DA1C92"/>
    <w:rsid w:val="00DB189A"/>
    <w:rsid w:val="00DB40F6"/>
    <w:rsid w:val="00DB54C4"/>
    <w:rsid w:val="00DB67CC"/>
    <w:rsid w:val="00E03F20"/>
    <w:rsid w:val="00E0787C"/>
    <w:rsid w:val="00E16C4F"/>
    <w:rsid w:val="00E206C6"/>
    <w:rsid w:val="00E32276"/>
    <w:rsid w:val="00E36CEE"/>
    <w:rsid w:val="00E451C8"/>
    <w:rsid w:val="00E539CF"/>
    <w:rsid w:val="00E67CDD"/>
    <w:rsid w:val="00E67DEE"/>
    <w:rsid w:val="00E70479"/>
    <w:rsid w:val="00E708AA"/>
    <w:rsid w:val="00E769C8"/>
    <w:rsid w:val="00E77241"/>
    <w:rsid w:val="00E778C1"/>
    <w:rsid w:val="00E9600F"/>
    <w:rsid w:val="00EA0077"/>
    <w:rsid w:val="00EE6DA4"/>
    <w:rsid w:val="00F00306"/>
    <w:rsid w:val="00F01201"/>
    <w:rsid w:val="00F018E4"/>
    <w:rsid w:val="00F06365"/>
    <w:rsid w:val="00F12C03"/>
    <w:rsid w:val="00F13C05"/>
    <w:rsid w:val="00F13C97"/>
    <w:rsid w:val="00F16D77"/>
    <w:rsid w:val="00F40D38"/>
    <w:rsid w:val="00F41592"/>
    <w:rsid w:val="00F422DF"/>
    <w:rsid w:val="00F523A4"/>
    <w:rsid w:val="00F52D8B"/>
    <w:rsid w:val="00F538B8"/>
    <w:rsid w:val="00F55A40"/>
    <w:rsid w:val="00F572EF"/>
    <w:rsid w:val="00F76625"/>
    <w:rsid w:val="00F77E25"/>
    <w:rsid w:val="00F90608"/>
    <w:rsid w:val="00F91512"/>
    <w:rsid w:val="00F958EE"/>
    <w:rsid w:val="00FA1059"/>
    <w:rsid w:val="00FA3962"/>
    <w:rsid w:val="00FB08D7"/>
    <w:rsid w:val="00FB3842"/>
    <w:rsid w:val="00FC1B9D"/>
    <w:rsid w:val="00FC526F"/>
    <w:rsid w:val="00FE2EF2"/>
    <w:rsid w:val="00FF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F784"/>
  <w15:chartTrackingRefBased/>
  <w15:docId w15:val="{6C9C5E7E-C66A-47ED-85CE-3B8A7DBB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201"/>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21391"/>
    <w:pPr>
      <w:keepNext/>
      <w:keepLines/>
      <w:numPr>
        <w:numId w:val="6"/>
      </w:numPr>
      <w:spacing w:before="40" w:after="0"/>
      <w:ind w:left="36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Figures and Tables"/>
    <w:basedOn w:val="Normal"/>
    <w:next w:val="Normal"/>
    <w:uiPriority w:val="99"/>
    <w:semiHidden/>
    <w:unhideWhenUsed/>
    <w:rsid w:val="00CC0675"/>
    <w:pPr>
      <w:widowControl w:val="0"/>
      <w:autoSpaceDE w:val="0"/>
      <w:autoSpaceDN w:val="0"/>
      <w:spacing w:after="0" w:line="240" w:lineRule="auto"/>
    </w:pPr>
    <w:rPr>
      <w:rFonts w:ascii="Calibri" w:eastAsia="Franklin Gothic Book" w:hAnsi="Calibri" w:cs="Franklin Gothic Book"/>
      <w:sz w:val="24"/>
    </w:rPr>
  </w:style>
  <w:style w:type="paragraph" w:styleId="Footer">
    <w:name w:val="footer"/>
    <w:basedOn w:val="Normal"/>
    <w:link w:val="FooterChar"/>
    <w:uiPriority w:val="99"/>
    <w:unhideWhenUsed/>
    <w:rsid w:val="00F01201"/>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F01201"/>
    <w:rPr>
      <w:rFonts w:ascii="Arial" w:hAnsi="Arial"/>
      <w:sz w:val="24"/>
    </w:rPr>
  </w:style>
  <w:style w:type="table" w:styleId="TableGrid">
    <w:name w:val="Table Grid"/>
    <w:basedOn w:val="TableNormal"/>
    <w:uiPriority w:val="39"/>
    <w:rsid w:val="00F0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201"/>
    <w:rPr>
      <w:rFonts w:asciiTheme="majorHAnsi" w:eastAsiaTheme="majorEastAsia" w:hAnsiTheme="majorHAnsi" w:cstheme="majorBidi"/>
      <w:b/>
      <w:bCs/>
      <w:sz w:val="32"/>
      <w:szCs w:val="32"/>
    </w:rPr>
  </w:style>
  <w:style w:type="paragraph" w:styleId="ListParagraph">
    <w:name w:val="List Paragraph"/>
    <w:basedOn w:val="Normal"/>
    <w:uiPriority w:val="34"/>
    <w:qFormat/>
    <w:rsid w:val="002702A4"/>
    <w:pPr>
      <w:numPr>
        <w:numId w:val="17"/>
      </w:numPr>
      <w:spacing w:afterLines="120" w:after="288"/>
      <w:ind w:hanging="540"/>
    </w:pPr>
    <w:rPr>
      <w:rFonts w:ascii="Calibri" w:hAnsi="Calibri" w:cs="Calibri"/>
      <w:sz w:val="24"/>
      <w:szCs w:val="24"/>
    </w:rPr>
  </w:style>
  <w:style w:type="character" w:customStyle="1" w:styleId="Heading2Char">
    <w:name w:val="Heading 2 Char"/>
    <w:basedOn w:val="DefaultParagraphFont"/>
    <w:link w:val="Heading2"/>
    <w:uiPriority w:val="9"/>
    <w:rsid w:val="00021391"/>
    <w:rPr>
      <w:rFonts w:eastAsiaTheme="majorEastAsia" w:cstheme="minorHAnsi"/>
      <w:b/>
      <w:bCs/>
      <w:sz w:val="28"/>
      <w:szCs w:val="28"/>
    </w:rPr>
  </w:style>
  <w:style w:type="character" w:styleId="Hyperlink">
    <w:name w:val="Hyperlink"/>
    <w:basedOn w:val="DefaultParagraphFont"/>
    <w:uiPriority w:val="99"/>
    <w:unhideWhenUsed/>
    <w:rsid w:val="00BA4F77"/>
    <w:rPr>
      <w:color w:val="0000FF"/>
      <w:u w:val="single"/>
    </w:rPr>
  </w:style>
  <w:style w:type="character" w:styleId="UnresolvedMention">
    <w:name w:val="Unresolved Mention"/>
    <w:basedOn w:val="DefaultParagraphFont"/>
    <w:uiPriority w:val="99"/>
    <w:semiHidden/>
    <w:unhideWhenUsed/>
    <w:rsid w:val="00FC526F"/>
    <w:rPr>
      <w:color w:val="605E5C"/>
      <w:shd w:val="clear" w:color="auto" w:fill="E1DFDD"/>
    </w:rPr>
  </w:style>
  <w:style w:type="character" w:styleId="FollowedHyperlink">
    <w:name w:val="FollowedHyperlink"/>
    <w:basedOn w:val="DefaultParagraphFont"/>
    <w:uiPriority w:val="99"/>
    <w:semiHidden/>
    <w:unhideWhenUsed/>
    <w:rsid w:val="00021391"/>
    <w:rPr>
      <w:color w:val="954F72" w:themeColor="followedHyperlink"/>
      <w:u w:val="single"/>
    </w:rPr>
  </w:style>
  <w:style w:type="paragraph" w:styleId="Header">
    <w:name w:val="header"/>
    <w:basedOn w:val="Normal"/>
    <w:link w:val="HeaderChar"/>
    <w:uiPriority w:val="99"/>
    <w:unhideWhenUsed/>
    <w:rsid w:val="00CA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74"/>
  </w:style>
  <w:style w:type="paragraph" w:styleId="Title">
    <w:name w:val="Title"/>
    <w:basedOn w:val="Normal"/>
    <w:next w:val="Normal"/>
    <w:link w:val="TitleChar"/>
    <w:uiPriority w:val="10"/>
    <w:qFormat/>
    <w:rsid w:val="003C29B0"/>
    <w:pPr>
      <w:spacing w:after="240"/>
      <w:ind w:left="1440" w:right="1440"/>
      <w:jc w:val="center"/>
    </w:pPr>
    <w:rPr>
      <w:rFonts w:ascii="Arial" w:hAnsi="Arial"/>
      <w:b/>
      <w:bCs/>
      <w:sz w:val="36"/>
      <w:szCs w:val="36"/>
    </w:rPr>
  </w:style>
  <w:style w:type="character" w:customStyle="1" w:styleId="TitleChar">
    <w:name w:val="Title Char"/>
    <w:basedOn w:val="DefaultParagraphFont"/>
    <w:link w:val="Title"/>
    <w:uiPriority w:val="10"/>
    <w:rsid w:val="003C29B0"/>
    <w:rPr>
      <w:rFonts w:ascii="Arial" w:hAnsi="Arial"/>
      <w:b/>
      <w:bCs/>
      <w:sz w:val="36"/>
      <w:szCs w:val="36"/>
    </w:rPr>
  </w:style>
  <w:style w:type="character" w:styleId="CommentReference">
    <w:name w:val="annotation reference"/>
    <w:basedOn w:val="DefaultParagraphFont"/>
    <w:uiPriority w:val="99"/>
    <w:semiHidden/>
    <w:unhideWhenUsed/>
    <w:rsid w:val="003C29B0"/>
    <w:rPr>
      <w:sz w:val="16"/>
      <w:szCs w:val="16"/>
    </w:rPr>
  </w:style>
  <w:style w:type="paragraph" w:styleId="CommentText">
    <w:name w:val="annotation text"/>
    <w:basedOn w:val="Normal"/>
    <w:link w:val="CommentTextChar"/>
    <w:uiPriority w:val="99"/>
    <w:semiHidden/>
    <w:unhideWhenUsed/>
    <w:rsid w:val="003C29B0"/>
    <w:pPr>
      <w:spacing w:line="240" w:lineRule="auto"/>
    </w:pPr>
    <w:rPr>
      <w:sz w:val="20"/>
      <w:szCs w:val="20"/>
    </w:rPr>
  </w:style>
  <w:style w:type="character" w:customStyle="1" w:styleId="CommentTextChar">
    <w:name w:val="Comment Text Char"/>
    <w:basedOn w:val="DefaultParagraphFont"/>
    <w:link w:val="CommentText"/>
    <w:uiPriority w:val="99"/>
    <w:semiHidden/>
    <w:rsid w:val="003C29B0"/>
    <w:rPr>
      <w:sz w:val="20"/>
      <w:szCs w:val="20"/>
    </w:rPr>
  </w:style>
  <w:style w:type="paragraph" w:styleId="CommentSubject">
    <w:name w:val="annotation subject"/>
    <w:basedOn w:val="CommentText"/>
    <w:next w:val="CommentText"/>
    <w:link w:val="CommentSubjectChar"/>
    <w:uiPriority w:val="99"/>
    <w:semiHidden/>
    <w:unhideWhenUsed/>
    <w:rsid w:val="003C29B0"/>
    <w:rPr>
      <w:b/>
      <w:bCs/>
    </w:rPr>
  </w:style>
  <w:style w:type="character" w:customStyle="1" w:styleId="CommentSubjectChar">
    <w:name w:val="Comment Subject Char"/>
    <w:basedOn w:val="CommentTextChar"/>
    <w:link w:val="CommentSubject"/>
    <w:uiPriority w:val="99"/>
    <w:semiHidden/>
    <w:rsid w:val="003C29B0"/>
    <w:rPr>
      <w:b/>
      <w:bCs/>
      <w:sz w:val="20"/>
      <w:szCs w:val="20"/>
    </w:rPr>
  </w:style>
  <w:style w:type="paragraph" w:styleId="Revision">
    <w:name w:val="Revision"/>
    <w:hidden/>
    <w:uiPriority w:val="99"/>
    <w:semiHidden/>
    <w:rsid w:val="00F16D77"/>
    <w:pPr>
      <w:spacing w:after="0" w:line="240" w:lineRule="auto"/>
    </w:pPr>
  </w:style>
  <w:style w:type="paragraph" w:styleId="Caption">
    <w:name w:val="caption"/>
    <w:basedOn w:val="Normal"/>
    <w:next w:val="Normal"/>
    <w:uiPriority w:val="35"/>
    <w:unhideWhenUsed/>
    <w:qFormat/>
    <w:rsid w:val="000513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gcdeaprod.dot.ca.gov/Stormwater_GIS_Library/" TargetMode="External"/><Relationship Id="rId18" Type="http://schemas.openxmlformats.org/officeDocument/2006/relationships/hyperlink" Target="https://dot.ca.gov/programs/environmental-analysis/standard-environmental-reference-ser/volume-1-guidance-for-compliance/ch-15-waters-of-the-us-and-state" TargetMode="External"/><Relationship Id="rId26" Type="http://schemas.openxmlformats.org/officeDocument/2006/relationships/hyperlink" Target="https://www.waterboards.ca.gov/plans_policies/" TargetMode="External"/><Relationship Id="rId3" Type="http://schemas.openxmlformats.org/officeDocument/2006/relationships/styles" Target="styles.xml"/><Relationship Id="rId21" Type="http://schemas.openxmlformats.org/officeDocument/2006/relationships/hyperlink" Target="https://dot.ca.gov/programs/environmental-analysis/standard-environmental-reference-ser/volume-1-guidance-for-compliance/ch-19-wild-scenic-rive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terboards.ca.gov/board_decisions/adopted_orders/water_quality/2022/wqo_2022-0057-dwq.pdf" TargetMode="External"/><Relationship Id="rId17" Type="http://schemas.openxmlformats.org/officeDocument/2006/relationships/hyperlink" Target="https://dot.ca.gov/programs/environmental-analysis" TargetMode="External"/><Relationship Id="rId25" Type="http://schemas.openxmlformats.org/officeDocument/2006/relationships/hyperlink" Target="http://svctenvims.dot.ca.gov/wqpt/wqp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t.ca.gov/programs/design/hydraulics-stormwater" TargetMode="External"/><Relationship Id="rId20" Type="http://schemas.openxmlformats.org/officeDocument/2006/relationships/hyperlink" Target="https://dot.ca.gov/programs/environmental-analysis/standard-environmental-reference-ser/volume-5-coastal-requirements" TargetMode="External"/><Relationship Id="rId29" Type="http://schemas.openxmlformats.org/officeDocument/2006/relationships/hyperlink" Target="https://www.waterboards.ca.gov/water_issues/programs/watersh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boards.ca.gov/water_issues/programs/stormwater/caltrans.html" TargetMode="External"/><Relationship Id="rId24" Type="http://schemas.openxmlformats.org/officeDocument/2006/relationships/hyperlink" Target="https://dot.ca.gov/programs/environmental-analysis/stormwater-management-progra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dl.water.ca.gov/waterdatalibrary/Map.aspx" TargetMode="External"/><Relationship Id="rId23" Type="http://schemas.openxmlformats.org/officeDocument/2006/relationships/hyperlink" Target="https://dot.ca.gov/programs/design/manual-project-planning-design-guide" TargetMode="External"/><Relationship Id="rId28" Type="http://schemas.openxmlformats.org/officeDocument/2006/relationships/hyperlink" Target="https://www.waterboards.ca.gov/water_issues/programs/stormwater/caltrans.html" TargetMode="External"/><Relationship Id="rId10" Type="http://schemas.openxmlformats.org/officeDocument/2006/relationships/hyperlink" Target="https://dot.ca.gov/programs/environmental-analysis/stormwater-management-program" TargetMode="External"/><Relationship Id="rId19" Type="http://schemas.openxmlformats.org/officeDocument/2006/relationships/hyperlink" Target="https://dot.ca.gov/programs/environmental-analysis/standard-environmental-reference-ser/volume-1-guidance-for-compliance/ch-17-floodplains" TargetMode="External"/><Relationship Id="rId31" Type="http://schemas.openxmlformats.org/officeDocument/2006/relationships/hyperlink" Target="https://websoilsurvey.nrcs.usda.gov/app/HomePage.htm" TargetMode="External"/><Relationship Id="rId4" Type="http://schemas.openxmlformats.org/officeDocument/2006/relationships/settings" Target="settings.xml"/><Relationship Id="rId9" Type="http://schemas.openxmlformats.org/officeDocument/2006/relationships/hyperlink" Target="https://dot.ca.gov/programs/environmental-analysis/standard-environmental-reference-ser" TargetMode="External"/><Relationship Id="rId14" Type="http://schemas.openxmlformats.org/officeDocument/2006/relationships/hyperlink" Target="https://www.waterboards.ca.gov/board_decisions/adopted_orders/resolutions/1968/rs68_016.pdf" TargetMode="External"/><Relationship Id="rId22" Type="http://schemas.openxmlformats.org/officeDocument/2006/relationships/hyperlink" Target="https://wdl.water.ca.gov/waterdatalibrary/Map.aspx" TargetMode="External"/><Relationship Id="rId27" Type="http://schemas.openxmlformats.org/officeDocument/2006/relationships/hyperlink" Target="https://www.waterboards.ca.gov/board_decisions/adopted_orders/water_quality/2022/wqo_2022-0057-dwq.pdf" TargetMode="External"/><Relationship Id="rId30" Type="http://schemas.openxmlformats.org/officeDocument/2006/relationships/hyperlink" Target="https://www.epa.gov/cwa-404/cwa-section-404b1-guidelines-40-cfr-23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9B51-92F9-448E-939E-EDDE1310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Water Quality Scoping Questionnaire</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Scoping Questionnaire</dc:title>
  <dc:subject/>
  <dc:creator>Division of Environmental Analysis</dc:creator>
  <cp:keywords>water quality</cp:keywords>
  <dc:description/>
  <cp:lastModifiedBy>Clark, Jennifer S@DOT</cp:lastModifiedBy>
  <cp:revision>3</cp:revision>
  <dcterms:created xsi:type="dcterms:W3CDTF">2022-12-15T20:26:00Z</dcterms:created>
  <dcterms:modified xsi:type="dcterms:W3CDTF">2022-12-16T15:43:00Z</dcterms:modified>
</cp:coreProperties>
</file>